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0" w:type="dxa"/>
        <w:jc w:val="center"/>
        <w:tblLayout w:type="fixed"/>
        <w:tblCellMar>
          <w:top w:w="14" w:type="dxa"/>
          <w:left w:w="86" w:type="dxa"/>
          <w:bottom w:w="14" w:type="dxa"/>
          <w:right w:w="86" w:type="dxa"/>
        </w:tblCellMar>
        <w:tblLook w:val="0000" w:firstRow="0" w:lastRow="0" w:firstColumn="0" w:lastColumn="0" w:noHBand="0" w:noVBand="0"/>
      </w:tblPr>
      <w:tblGrid>
        <w:gridCol w:w="1753"/>
        <w:gridCol w:w="1890"/>
        <w:gridCol w:w="90"/>
        <w:gridCol w:w="2340"/>
        <w:gridCol w:w="941"/>
        <w:gridCol w:w="319"/>
        <w:gridCol w:w="624"/>
        <w:gridCol w:w="1890"/>
        <w:gridCol w:w="1356"/>
        <w:gridCol w:w="7"/>
      </w:tblGrid>
      <w:tr w:rsidR="00E43BAB" w:rsidRPr="00EC37E9" w:rsidTr="003421F9">
        <w:trPr>
          <w:trHeight w:val="526"/>
          <w:jc w:val="center"/>
        </w:trPr>
        <w:tc>
          <w:tcPr>
            <w:tcW w:w="11210" w:type="dxa"/>
            <w:gridSpan w:val="10"/>
            <w:shd w:val="clear" w:color="auto" w:fill="auto"/>
            <w:tcMar>
              <w:left w:w="0" w:type="dxa"/>
            </w:tcMar>
            <w:vAlign w:val="center"/>
          </w:tcPr>
          <w:p w:rsidR="00E43BAB" w:rsidRPr="00F343FB" w:rsidRDefault="00A94530" w:rsidP="00F17007">
            <w:pPr>
              <w:pStyle w:val="Heading1"/>
              <w:rPr>
                <w:rFonts w:ascii="Times New Roman" w:hAnsi="Times New Roman"/>
                <w:sz w:val="36"/>
              </w:rPr>
            </w:pPr>
            <w:r w:rsidRPr="00F343FB">
              <w:rPr>
                <w:rFonts w:ascii="Times New Roman" w:hAnsi="Times New Roman"/>
                <w:sz w:val="36"/>
              </w:rPr>
              <w:t xml:space="preserve"> </w:t>
            </w:r>
            <w:r w:rsidR="001B37FC" w:rsidRPr="00F343FB">
              <w:rPr>
                <w:rFonts w:ascii="Times New Roman" w:hAnsi="Times New Roman"/>
                <w:sz w:val="36"/>
              </w:rPr>
              <w:t xml:space="preserve">Governance </w:t>
            </w:r>
            <w:r w:rsidR="00F17007">
              <w:rPr>
                <w:rFonts w:ascii="Times New Roman" w:hAnsi="Times New Roman"/>
                <w:sz w:val="36"/>
              </w:rPr>
              <w:t xml:space="preserve">Board (Specially Called </w:t>
            </w:r>
            <w:r w:rsidR="00556A12" w:rsidRPr="00F343FB">
              <w:rPr>
                <w:rFonts w:ascii="Times New Roman" w:hAnsi="Times New Roman"/>
                <w:sz w:val="36"/>
              </w:rPr>
              <w:t>Meeting</w:t>
            </w:r>
            <w:r w:rsidR="00F17007">
              <w:rPr>
                <w:rFonts w:ascii="Times New Roman" w:hAnsi="Times New Roman"/>
                <w:sz w:val="36"/>
              </w:rPr>
              <w:t>)</w:t>
            </w:r>
            <w:r w:rsidR="000C7E9B" w:rsidRPr="00F343FB">
              <w:rPr>
                <w:rFonts w:ascii="Times New Roman" w:hAnsi="Times New Roman"/>
                <w:sz w:val="36"/>
              </w:rPr>
              <w:t xml:space="preserve"> (</w:t>
            </w:r>
            <w:r w:rsidR="00F17007">
              <w:rPr>
                <w:rFonts w:ascii="Times New Roman" w:hAnsi="Times New Roman"/>
                <w:i/>
                <w:sz w:val="36"/>
              </w:rPr>
              <w:t>August</w:t>
            </w:r>
            <w:r w:rsidR="001905A2">
              <w:rPr>
                <w:rFonts w:ascii="Times New Roman" w:hAnsi="Times New Roman"/>
                <w:i/>
                <w:sz w:val="36"/>
              </w:rPr>
              <w:t xml:space="preserve"> </w:t>
            </w:r>
            <w:r w:rsidR="00B86EE6">
              <w:rPr>
                <w:rFonts w:ascii="Times New Roman" w:hAnsi="Times New Roman"/>
                <w:i/>
                <w:sz w:val="36"/>
              </w:rPr>
              <w:t>2016</w:t>
            </w:r>
            <w:r w:rsidR="00385CFB" w:rsidRPr="00F343FB">
              <w:rPr>
                <w:rFonts w:ascii="Times New Roman" w:hAnsi="Times New Roman"/>
                <w:i/>
                <w:sz w:val="36"/>
              </w:rPr>
              <w:t xml:space="preserve"> Minutes</w:t>
            </w:r>
            <w:r w:rsidR="000C7E9B" w:rsidRPr="00F343FB">
              <w:rPr>
                <w:rFonts w:ascii="Times New Roman" w:hAnsi="Times New Roman"/>
                <w:sz w:val="36"/>
              </w:rPr>
              <w:t>)</w:t>
            </w:r>
          </w:p>
        </w:tc>
      </w:tr>
      <w:tr w:rsidR="00E43BAB" w:rsidRPr="00EC37E9" w:rsidTr="001905A2">
        <w:trPr>
          <w:trHeight w:val="274"/>
          <w:jc w:val="center"/>
        </w:trPr>
        <w:tc>
          <w:tcPr>
            <w:tcW w:w="3643" w:type="dxa"/>
            <w:gridSpan w:val="2"/>
            <w:shd w:val="clear" w:color="auto" w:fill="auto"/>
            <w:tcMar>
              <w:left w:w="0" w:type="dxa"/>
            </w:tcMar>
            <w:vAlign w:val="center"/>
          </w:tcPr>
          <w:p w:rsidR="00E43BAB" w:rsidRPr="00EC37E9" w:rsidRDefault="00E43BAB" w:rsidP="005052C5">
            <w:pPr>
              <w:pStyle w:val="Heading3"/>
              <w:rPr>
                <w:rFonts w:ascii="Times New Roman" w:hAnsi="Times New Roman"/>
              </w:rPr>
            </w:pPr>
            <w:r w:rsidRPr="00EC37E9">
              <w:rPr>
                <w:rFonts w:ascii="Times New Roman" w:hAnsi="Times New Roman"/>
              </w:rPr>
              <w:t>Minutes</w:t>
            </w:r>
            <w:r w:rsidR="007F15DA" w:rsidRPr="00EC37E9">
              <w:rPr>
                <w:rFonts w:ascii="Times New Roman" w:hAnsi="Times New Roman"/>
              </w:rPr>
              <w:t xml:space="preserve"> </w:t>
            </w:r>
          </w:p>
        </w:tc>
        <w:tc>
          <w:tcPr>
            <w:tcW w:w="2430" w:type="dxa"/>
            <w:gridSpan w:val="2"/>
            <w:shd w:val="clear" w:color="auto" w:fill="auto"/>
            <w:tcMar>
              <w:left w:w="0" w:type="dxa"/>
            </w:tcMar>
            <w:vAlign w:val="center"/>
          </w:tcPr>
          <w:p w:rsidR="008B4FB1" w:rsidRPr="00EC37E9" w:rsidRDefault="00A52057" w:rsidP="008B4FB1">
            <w:pPr>
              <w:pStyle w:val="Heading4"/>
              <w:framePr w:hSpace="0" w:wrap="auto" w:vAnchor="margin" w:hAnchor="text" w:xAlign="left" w:yAlign="inline"/>
              <w:suppressOverlap w:val="0"/>
              <w:rPr>
                <w:rFonts w:ascii="Times New Roman" w:hAnsi="Times New Roman"/>
              </w:rPr>
            </w:pPr>
            <w:r w:rsidRPr="00EC37E9">
              <w:rPr>
                <w:rFonts w:ascii="Times New Roman" w:hAnsi="Times New Roman"/>
              </w:rPr>
              <w:t>Date:</w:t>
            </w:r>
            <w:r w:rsidR="009C22CD" w:rsidRPr="00EC37E9">
              <w:rPr>
                <w:rFonts w:ascii="Times New Roman" w:hAnsi="Times New Roman"/>
              </w:rPr>
              <w:t xml:space="preserve"> </w:t>
            </w:r>
            <w:r w:rsidR="00F17007">
              <w:rPr>
                <w:rFonts w:ascii="Times New Roman" w:hAnsi="Times New Roman"/>
              </w:rPr>
              <w:t>August 26</w:t>
            </w:r>
            <w:r w:rsidR="00F17007" w:rsidRPr="00F17007">
              <w:rPr>
                <w:rFonts w:ascii="Times New Roman" w:hAnsi="Times New Roman"/>
                <w:vertAlign w:val="superscript"/>
              </w:rPr>
              <w:t>th</w:t>
            </w:r>
            <w:r w:rsidR="00F17007">
              <w:rPr>
                <w:rFonts w:ascii="Times New Roman" w:hAnsi="Times New Roman"/>
              </w:rPr>
              <w:t>, 2016</w:t>
            </w:r>
          </w:p>
          <w:p w:rsidR="00E43BAB" w:rsidRPr="00EC37E9" w:rsidRDefault="007F15DA" w:rsidP="008B4FB1">
            <w:pPr>
              <w:pStyle w:val="Heading4"/>
              <w:framePr w:hSpace="0" w:wrap="auto" w:vAnchor="margin" w:hAnchor="text" w:xAlign="left" w:yAlign="inline"/>
              <w:suppressOverlap w:val="0"/>
              <w:rPr>
                <w:rFonts w:ascii="Times New Roman" w:hAnsi="Times New Roman"/>
              </w:rPr>
            </w:pPr>
            <w:r w:rsidRPr="00EC37E9">
              <w:rPr>
                <w:rFonts w:ascii="Times New Roman" w:hAnsi="Times New Roman"/>
              </w:rPr>
              <w:t xml:space="preserve">Type: </w:t>
            </w:r>
            <w:r w:rsidR="000C7E9B" w:rsidRPr="00EC37E9">
              <w:rPr>
                <w:rFonts w:ascii="Times New Roman" w:hAnsi="Times New Roman"/>
              </w:rPr>
              <w:t>scheduled</w:t>
            </w:r>
          </w:p>
          <w:p w:rsidR="007F15DA" w:rsidRPr="00EC37E9" w:rsidRDefault="007F15DA" w:rsidP="00F17007">
            <w:pPr>
              <w:rPr>
                <w:rFonts w:ascii="Times New Roman" w:hAnsi="Times New Roman"/>
              </w:rPr>
            </w:pPr>
            <w:r w:rsidRPr="00EC37E9">
              <w:rPr>
                <w:rFonts w:ascii="Times New Roman" w:hAnsi="Times New Roman"/>
              </w:rPr>
              <w:t>TIME</w:t>
            </w:r>
            <w:r w:rsidR="0055664D" w:rsidRPr="00EC37E9">
              <w:rPr>
                <w:rFonts w:ascii="Times New Roman" w:hAnsi="Times New Roman"/>
              </w:rPr>
              <w:t xml:space="preserve">: </w:t>
            </w:r>
            <w:r w:rsidR="00F17007">
              <w:rPr>
                <w:rFonts w:ascii="Times New Roman" w:hAnsi="Times New Roman"/>
              </w:rPr>
              <w:t>1:00-4:00</w:t>
            </w:r>
          </w:p>
        </w:tc>
        <w:tc>
          <w:tcPr>
            <w:tcW w:w="1884" w:type="dxa"/>
            <w:gridSpan w:val="3"/>
            <w:shd w:val="clear" w:color="auto" w:fill="auto"/>
            <w:tcMar>
              <w:left w:w="0" w:type="dxa"/>
            </w:tcMar>
            <w:vAlign w:val="center"/>
          </w:tcPr>
          <w:p w:rsidR="00E43BAB" w:rsidRPr="00EC37E9" w:rsidRDefault="00E43BAB" w:rsidP="005052C5">
            <w:pPr>
              <w:pStyle w:val="Heading4"/>
              <w:framePr w:hSpace="0" w:wrap="auto" w:vAnchor="margin" w:hAnchor="text" w:xAlign="left" w:yAlign="inline"/>
              <w:suppressOverlap w:val="0"/>
              <w:rPr>
                <w:rFonts w:ascii="Times New Roman" w:hAnsi="Times New Roman"/>
              </w:rPr>
            </w:pPr>
          </w:p>
        </w:tc>
        <w:tc>
          <w:tcPr>
            <w:tcW w:w="3253" w:type="dxa"/>
            <w:gridSpan w:val="3"/>
            <w:shd w:val="clear" w:color="auto" w:fill="auto"/>
            <w:tcMar>
              <w:left w:w="0" w:type="dxa"/>
            </w:tcMar>
            <w:vAlign w:val="center"/>
          </w:tcPr>
          <w:p w:rsidR="00E43BAB" w:rsidRPr="00EC37E9" w:rsidRDefault="0055664D" w:rsidP="00F17007">
            <w:pPr>
              <w:pStyle w:val="Heading5"/>
              <w:rPr>
                <w:rFonts w:ascii="Times New Roman" w:hAnsi="Times New Roman"/>
              </w:rPr>
            </w:pPr>
            <w:r w:rsidRPr="00EC37E9">
              <w:rPr>
                <w:rFonts w:ascii="Times New Roman" w:hAnsi="Times New Roman"/>
              </w:rPr>
              <w:t>Location:</w:t>
            </w:r>
            <w:r w:rsidR="000C7E9B" w:rsidRPr="00EC37E9">
              <w:rPr>
                <w:rFonts w:ascii="Times New Roman" w:hAnsi="Times New Roman"/>
              </w:rPr>
              <w:t xml:space="preserve"> </w:t>
            </w:r>
            <w:r w:rsidR="00F17007">
              <w:rPr>
                <w:rFonts w:ascii="Times New Roman" w:hAnsi="Times New Roman"/>
              </w:rPr>
              <w:t>Room in the inn</w:t>
            </w:r>
            <w:r w:rsidR="00FF29E5" w:rsidRPr="00EC37E9">
              <w:rPr>
                <w:rFonts w:ascii="Times New Roman" w:hAnsi="Times New Roman"/>
              </w:rPr>
              <w:t xml:space="preserve"> </w:t>
            </w:r>
          </w:p>
        </w:tc>
      </w:tr>
      <w:tr w:rsidR="00E43BAB" w:rsidRPr="00EC37E9" w:rsidTr="00583181">
        <w:trPr>
          <w:trHeight w:val="229"/>
          <w:jc w:val="center"/>
        </w:trPr>
        <w:tc>
          <w:tcPr>
            <w:tcW w:w="11210" w:type="dxa"/>
            <w:gridSpan w:val="10"/>
            <w:shd w:val="clear" w:color="auto" w:fill="auto"/>
            <w:tcMar>
              <w:left w:w="0" w:type="dxa"/>
            </w:tcMar>
            <w:vAlign w:val="center"/>
          </w:tcPr>
          <w:p w:rsidR="00E43BAB" w:rsidRPr="00EC37E9" w:rsidRDefault="00E43BAB" w:rsidP="005052C5">
            <w:pPr>
              <w:rPr>
                <w:rFonts w:ascii="Times New Roman" w:hAnsi="Times New Roman"/>
              </w:rPr>
            </w:pPr>
          </w:p>
        </w:tc>
      </w:tr>
      <w:tr w:rsidR="000C7E9B" w:rsidRPr="00EC37E9" w:rsidTr="002D577A">
        <w:trPr>
          <w:trHeight w:val="360"/>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Facilitator</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1905A2" w:rsidP="00DD11FA">
            <w:pPr>
              <w:rPr>
                <w:rFonts w:ascii="Times New Roman" w:hAnsi="Times New Roman"/>
                <w:sz w:val="20"/>
                <w:szCs w:val="20"/>
              </w:rPr>
            </w:pPr>
            <w:r>
              <w:rPr>
                <w:rFonts w:ascii="Times New Roman" w:hAnsi="Times New Roman"/>
                <w:sz w:val="20"/>
                <w:szCs w:val="20"/>
              </w:rPr>
              <w:t>Erik Cole</w:t>
            </w:r>
            <w:r w:rsidR="00C37EB8">
              <w:rPr>
                <w:rFonts w:ascii="Times New Roman" w:hAnsi="Times New Roman"/>
                <w:sz w:val="20"/>
                <w:szCs w:val="20"/>
              </w:rPr>
              <w:t>, Chair</w:t>
            </w:r>
          </w:p>
        </w:tc>
      </w:tr>
      <w:tr w:rsidR="000C7E9B" w:rsidRPr="00EC37E9" w:rsidTr="002D577A">
        <w:trPr>
          <w:trHeight w:val="360"/>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taker of minutes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0C7E9B" w:rsidP="00DD11FA">
            <w:pPr>
              <w:rPr>
                <w:rFonts w:ascii="Times New Roman" w:hAnsi="Times New Roman"/>
                <w:sz w:val="20"/>
                <w:szCs w:val="20"/>
              </w:rPr>
            </w:pPr>
            <w:r w:rsidRPr="00EC37E9">
              <w:rPr>
                <w:rFonts w:ascii="Times New Roman" w:hAnsi="Times New Roman"/>
                <w:sz w:val="20"/>
                <w:szCs w:val="20"/>
              </w:rPr>
              <w:t>Amanda Wood</w:t>
            </w:r>
          </w:p>
        </w:tc>
      </w:tr>
      <w:tr w:rsidR="000C7E9B" w:rsidRPr="00EC37E9"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Attendees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ED75C4" w:rsidP="006C3085">
            <w:pPr>
              <w:spacing w:line="276" w:lineRule="auto"/>
              <w:rPr>
                <w:rFonts w:ascii="Times New Roman" w:hAnsi="Times New Roman"/>
                <w:sz w:val="20"/>
                <w:szCs w:val="20"/>
              </w:rPr>
            </w:pPr>
            <w:r>
              <w:rPr>
                <w:rFonts w:ascii="Times New Roman" w:hAnsi="Times New Roman"/>
                <w:sz w:val="20"/>
                <w:szCs w:val="20"/>
              </w:rPr>
              <w:t>Erik Cole, Suzie Tolmie, Trish Davis, Daryl Murray, Beth Shinn, Will Connelly, Mandy Wood</w:t>
            </w:r>
            <w:r w:rsidR="00F17007">
              <w:rPr>
                <w:rFonts w:ascii="Times New Roman" w:hAnsi="Times New Roman"/>
                <w:sz w:val="20"/>
                <w:szCs w:val="20"/>
              </w:rPr>
              <w:t>, Dan Heim, Cara Robinson, Catherine Knowles</w:t>
            </w:r>
          </w:p>
        </w:tc>
      </w:tr>
      <w:tr w:rsidR="000C7E9B" w:rsidRPr="00EC37E9"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absent members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0954CC" w:rsidP="00A92599">
            <w:pPr>
              <w:spacing w:line="276" w:lineRule="auto"/>
              <w:rPr>
                <w:rFonts w:ascii="Times New Roman" w:eastAsiaTheme="minorHAnsi" w:hAnsi="Times New Roman"/>
                <w:spacing w:val="0"/>
                <w:sz w:val="20"/>
                <w:szCs w:val="20"/>
              </w:rPr>
            </w:pPr>
            <w:r>
              <w:rPr>
                <w:rFonts w:ascii="Times New Roman" w:eastAsiaTheme="minorHAnsi" w:hAnsi="Times New Roman"/>
                <w:spacing w:val="0"/>
                <w:sz w:val="20"/>
                <w:szCs w:val="20"/>
              </w:rPr>
              <w:t>Clarkton Harrison</w:t>
            </w:r>
          </w:p>
        </w:tc>
      </w:tr>
      <w:tr w:rsidR="00ED75C4" w:rsidRPr="00EC37E9"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ED75C4" w:rsidRPr="00EC37E9" w:rsidRDefault="00ED75C4" w:rsidP="005052C5">
            <w:pPr>
              <w:pStyle w:val="AllCapsHeading"/>
              <w:rPr>
                <w:rFonts w:ascii="Times New Roman" w:hAnsi="Times New Roman"/>
              </w:rPr>
            </w:pPr>
            <w:r>
              <w:rPr>
                <w:rFonts w:ascii="Times New Roman" w:hAnsi="Times New Roman"/>
              </w:rPr>
              <w:t>Interested parties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ED75C4" w:rsidRDefault="00F17007" w:rsidP="00A92599">
            <w:pPr>
              <w:spacing w:line="276" w:lineRule="auto"/>
              <w:rPr>
                <w:rFonts w:ascii="Times New Roman" w:eastAsiaTheme="minorHAnsi" w:hAnsi="Times New Roman"/>
                <w:spacing w:val="0"/>
                <w:sz w:val="20"/>
                <w:szCs w:val="20"/>
              </w:rPr>
            </w:pPr>
            <w:r>
              <w:rPr>
                <w:rFonts w:ascii="Times New Roman" w:eastAsiaTheme="minorHAnsi" w:hAnsi="Times New Roman"/>
                <w:spacing w:val="0"/>
                <w:sz w:val="20"/>
                <w:szCs w:val="20"/>
              </w:rPr>
              <w:t xml:space="preserve">Joe Savage (USICH), </w:t>
            </w:r>
            <w:r w:rsidR="00ED75C4">
              <w:rPr>
                <w:rFonts w:ascii="Times New Roman" w:eastAsiaTheme="minorHAnsi" w:hAnsi="Times New Roman"/>
                <w:spacing w:val="0"/>
                <w:sz w:val="20"/>
                <w:szCs w:val="20"/>
              </w:rPr>
              <w:t>Steve Reiter</w:t>
            </w:r>
            <w:r>
              <w:rPr>
                <w:rFonts w:ascii="Times New Roman" w:eastAsiaTheme="minorHAnsi" w:hAnsi="Times New Roman"/>
                <w:spacing w:val="0"/>
                <w:sz w:val="20"/>
                <w:szCs w:val="20"/>
              </w:rPr>
              <w:t>, Ray Mirzai, April Calvin, Lee Stewart, Carter Abel, Matt Preston, Adam Graham, Mary Katherine Rand, Bridget Claborn, Paula D. Foster, Margo Chambers,</w:t>
            </w:r>
            <w:r w:rsidR="00C37EB8">
              <w:rPr>
                <w:rFonts w:ascii="Times New Roman" w:eastAsiaTheme="minorHAnsi" w:hAnsi="Times New Roman"/>
                <w:spacing w:val="0"/>
                <w:sz w:val="20"/>
                <w:szCs w:val="20"/>
              </w:rPr>
              <w:t xml:space="preserve"> </w:t>
            </w:r>
            <w:r>
              <w:rPr>
                <w:rFonts w:ascii="Times New Roman" w:eastAsiaTheme="minorHAnsi" w:hAnsi="Times New Roman"/>
                <w:spacing w:val="0"/>
                <w:sz w:val="20"/>
                <w:szCs w:val="20"/>
              </w:rPr>
              <w:t xml:space="preserve"> Jennifer Reason</w:t>
            </w:r>
            <w:r w:rsidR="00FF4C83">
              <w:rPr>
                <w:rFonts w:ascii="Times New Roman" w:eastAsiaTheme="minorHAnsi" w:hAnsi="Times New Roman"/>
                <w:spacing w:val="0"/>
                <w:sz w:val="20"/>
                <w:szCs w:val="20"/>
              </w:rPr>
              <w:t>, Bill Friskics-Warren</w:t>
            </w:r>
          </w:p>
        </w:tc>
      </w:tr>
      <w:tr w:rsidR="000C7E9B" w:rsidRPr="00EC37E9" w:rsidTr="00583181">
        <w:trPr>
          <w:trHeight w:val="360"/>
          <w:jc w:val="center"/>
        </w:trPr>
        <w:tc>
          <w:tcPr>
            <w:tcW w:w="11210" w:type="dxa"/>
            <w:gridSpan w:val="10"/>
            <w:shd w:val="clear" w:color="auto" w:fill="auto"/>
            <w:tcMar>
              <w:left w:w="0" w:type="dxa"/>
            </w:tcMar>
            <w:vAlign w:val="center"/>
          </w:tcPr>
          <w:p w:rsidR="000C7E9B" w:rsidRPr="00ED75C4" w:rsidRDefault="000C7E9B" w:rsidP="005052C5">
            <w:pPr>
              <w:pStyle w:val="Heading2"/>
              <w:rPr>
                <w:rFonts w:ascii="Times New Roman" w:hAnsi="Times New Roman"/>
                <w:b/>
                <w:u w:val="single"/>
              </w:rPr>
            </w:pPr>
            <w:bookmarkStart w:id="0" w:name="MinuteTopic"/>
            <w:bookmarkEnd w:id="0"/>
            <w:r w:rsidRPr="00ED75C4">
              <w:rPr>
                <w:rFonts w:ascii="Times New Roman" w:hAnsi="Times New Roman"/>
                <w:b/>
                <w:u w:val="single"/>
              </w:rPr>
              <w:t>Agenda topics</w:t>
            </w:r>
            <w:r w:rsidR="00417EA2" w:rsidRPr="00ED75C4">
              <w:rPr>
                <w:rFonts w:ascii="Times New Roman" w:hAnsi="Times New Roman"/>
                <w:b/>
                <w:u w:val="single"/>
              </w:rPr>
              <w:t xml:space="preserve"> </w:t>
            </w:r>
          </w:p>
        </w:tc>
      </w:tr>
      <w:tr w:rsidR="000C7E9B" w:rsidRPr="00EC37E9" w:rsidTr="00583181">
        <w:trPr>
          <w:trHeight w:val="360"/>
          <w:jc w:val="center"/>
        </w:trPr>
        <w:tc>
          <w:tcPr>
            <w:tcW w:w="3643" w:type="dxa"/>
            <w:gridSpan w:val="2"/>
            <w:tcBorders>
              <w:bottom w:val="single" w:sz="12" w:space="0" w:color="999999"/>
            </w:tcBorders>
            <w:shd w:val="clear" w:color="auto" w:fill="auto"/>
            <w:tcMar>
              <w:left w:w="0" w:type="dxa"/>
            </w:tcMar>
            <w:vAlign w:val="center"/>
          </w:tcPr>
          <w:p w:rsidR="000C7E9B" w:rsidRPr="000568D2" w:rsidRDefault="00F17007" w:rsidP="005840FB">
            <w:pPr>
              <w:pStyle w:val="Heading4"/>
              <w:framePr w:hSpace="0" w:wrap="auto" w:vAnchor="margin" w:hAnchor="text" w:xAlign="left" w:yAlign="inline"/>
              <w:numPr>
                <w:ilvl w:val="0"/>
                <w:numId w:val="1"/>
              </w:numPr>
              <w:suppressOverlap w:val="0"/>
              <w:rPr>
                <w:rFonts w:ascii="Times New Roman" w:hAnsi="Times New Roman"/>
              </w:rPr>
            </w:pPr>
            <w:bookmarkStart w:id="1" w:name="MinuteItems"/>
            <w:bookmarkStart w:id="2" w:name="MinuteTopicSection"/>
            <w:bookmarkEnd w:id="1"/>
            <w:r>
              <w:rPr>
                <w:rFonts w:ascii="Times New Roman" w:hAnsi="Times New Roman"/>
                <w:sz w:val="18"/>
              </w:rPr>
              <w:t>August</w:t>
            </w:r>
            <w:r w:rsidR="00ED75C4">
              <w:rPr>
                <w:rFonts w:ascii="Times New Roman" w:hAnsi="Times New Roman"/>
                <w:sz w:val="18"/>
              </w:rPr>
              <w:t xml:space="preserve"> </w:t>
            </w:r>
            <w:r w:rsidR="009D0B0D" w:rsidRPr="008B5FCE">
              <w:rPr>
                <w:rFonts w:ascii="Times New Roman" w:hAnsi="Times New Roman"/>
                <w:sz w:val="18"/>
              </w:rPr>
              <w:t>Minutes Approval</w:t>
            </w:r>
            <w:r w:rsidR="000700B9" w:rsidRPr="008B5FCE">
              <w:rPr>
                <w:rFonts w:ascii="Times New Roman" w:hAnsi="Times New Roman"/>
                <w:sz w:val="18"/>
              </w:rPr>
              <w:t xml:space="preserve"> </w:t>
            </w:r>
          </w:p>
        </w:tc>
        <w:tc>
          <w:tcPr>
            <w:tcW w:w="4314" w:type="dxa"/>
            <w:gridSpan w:val="5"/>
            <w:tcBorders>
              <w:bottom w:val="single" w:sz="12" w:space="0" w:color="999999"/>
            </w:tcBorders>
            <w:shd w:val="clear" w:color="auto" w:fill="auto"/>
            <w:tcMar>
              <w:left w:w="0" w:type="dxa"/>
            </w:tcMar>
            <w:vAlign w:val="center"/>
          </w:tcPr>
          <w:p w:rsidR="000C7E9B" w:rsidRPr="000568D2" w:rsidRDefault="000C7E9B" w:rsidP="005052C5">
            <w:pPr>
              <w:pStyle w:val="Heading4"/>
              <w:framePr w:hSpace="0" w:wrap="auto" w:vAnchor="margin" w:hAnchor="text" w:xAlign="left" w:yAlign="inline"/>
              <w:suppressOverlap w:val="0"/>
              <w:rPr>
                <w:rFonts w:ascii="Times New Roman" w:hAnsi="Times New Roman"/>
              </w:rPr>
            </w:pPr>
          </w:p>
        </w:tc>
        <w:tc>
          <w:tcPr>
            <w:tcW w:w="3253" w:type="dxa"/>
            <w:gridSpan w:val="3"/>
            <w:tcBorders>
              <w:bottom w:val="single" w:sz="12" w:space="0" w:color="999999"/>
            </w:tcBorders>
            <w:shd w:val="clear" w:color="auto" w:fill="auto"/>
            <w:tcMar>
              <w:left w:w="0" w:type="dxa"/>
            </w:tcMar>
            <w:vAlign w:val="center"/>
          </w:tcPr>
          <w:p w:rsidR="000C7E9B" w:rsidRPr="00EC37E9" w:rsidRDefault="005840FB" w:rsidP="005052C5">
            <w:pPr>
              <w:pStyle w:val="Heading5"/>
              <w:rPr>
                <w:rFonts w:ascii="Times New Roman" w:hAnsi="Times New Roman"/>
              </w:rPr>
            </w:pPr>
            <w:r w:rsidRPr="00EC37E9">
              <w:rPr>
                <w:rFonts w:ascii="Times New Roman" w:hAnsi="Times New Roman"/>
                <w:sz w:val="18"/>
                <w:szCs w:val="18"/>
              </w:rPr>
              <w:t>Suzie TolmIE</w:t>
            </w:r>
          </w:p>
        </w:tc>
      </w:tr>
      <w:tr w:rsidR="000C7E9B" w:rsidRPr="00EC37E9" w:rsidTr="002C5E97">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5052C5">
            <w:pPr>
              <w:pStyle w:val="AllCapsHeading"/>
              <w:rPr>
                <w:rFonts w:ascii="Times New Roman" w:hAnsi="Times New Roman"/>
                <w:color w:val="auto"/>
                <w:sz w:val="18"/>
                <w:szCs w:val="18"/>
              </w:rPr>
            </w:pPr>
            <w:bookmarkStart w:id="3" w:name="MinuteDiscussion"/>
            <w:bookmarkEnd w:id="3"/>
            <w:r w:rsidRPr="000568D2">
              <w:rPr>
                <w:rFonts w:ascii="Times New Roman" w:hAnsi="Times New Roman"/>
                <w:color w:val="auto"/>
                <w:sz w:val="18"/>
                <w:szCs w:val="18"/>
              </w:rPr>
              <w:t>motion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0568D2" w:rsidRDefault="00ED75C4" w:rsidP="00F17007">
            <w:pPr>
              <w:rPr>
                <w:rFonts w:ascii="Times New Roman" w:hAnsi="Times New Roman"/>
                <w:sz w:val="18"/>
              </w:rPr>
            </w:pPr>
            <w:r>
              <w:rPr>
                <w:rFonts w:ascii="Times New Roman" w:hAnsi="Times New Roman"/>
                <w:sz w:val="18"/>
              </w:rPr>
              <w:t xml:space="preserve">Approve </w:t>
            </w:r>
            <w:r w:rsidR="00F17007">
              <w:rPr>
                <w:rFonts w:ascii="Times New Roman" w:hAnsi="Times New Roman"/>
                <w:sz w:val="18"/>
              </w:rPr>
              <w:t>August</w:t>
            </w:r>
            <w:r w:rsidR="00E35E10">
              <w:rPr>
                <w:rFonts w:ascii="Times New Roman" w:hAnsi="Times New Roman"/>
                <w:sz w:val="18"/>
              </w:rPr>
              <w:t xml:space="preserve"> 16,</w:t>
            </w:r>
            <w:r w:rsidR="00F17007">
              <w:rPr>
                <w:rFonts w:ascii="Times New Roman" w:hAnsi="Times New Roman"/>
                <w:sz w:val="18"/>
              </w:rPr>
              <w:t xml:space="preserve"> 2016</w:t>
            </w:r>
            <w:r w:rsidR="00C37EB8">
              <w:rPr>
                <w:rFonts w:ascii="Times New Roman" w:hAnsi="Times New Roman"/>
                <w:sz w:val="18"/>
              </w:rPr>
              <w:t xml:space="preserve"> </w:t>
            </w:r>
            <w:r>
              <w:rPr>
                <w:rFonts w:ascii="Times New Roman" w:hAnsi="Times New Roman"/>
                <w:sz w:val="18"/>
              </w:rPr>
              <w:t>minutes.</w:t>
            </w:r>
          </w:p>
        </w:tc>
      </w:tr>
      <w:tr w:rsidR="000C7E9B" w:rsidRPr="00EC37E9" w:rsidTr="002C5E97">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5052C5">
            <w:pPr>
              <w:pStyle w:val="AllCapsHeading"/>
              <w:rPr>
                <w:rFonts w:ascii="Times New Roman" w:hAnsi="Times New Roman"/>
                <w:color w:val="auto"/>
                <w:sz w:val="18"/>
                <w:szCs w:val="18"/>
              </w:rPr>
            </w:pPr>
            <w:bookmarkStart w:id="4" w:name="MinuteConclusion"/>
            <w:bookmarkEnd w:id="4"/>
            <w:r w:rsidRPr="000568D2">
              <w:rPr>
                <w:rFonts w:ascii="Times New Roman" w:hAnsi="Times New Roman"/>
                <w:color w:val="auto"/>
                <w:szCs w:val="18"/>
              </w:rPr>
              <w:t>Approved/denied</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0568D2" w:rsidRDefault="00F17007" w:rsidP="005052C5">
            <w:pPr>
              <w:rPr>
                <w:rFonts w:ascii="Times New Roman" w:hAnsi="Times New Roman"/>
                <w:b/>
                <w:sz w:val="18"/>
              </w:rPr>
            </w:pPr>
            <w:r>
              <w:rPr>
                <w:rFonts w:ascii="Times New Roman" w:hAnsi="Times New Roman"/>
                <w:b/>
                <w:sz w:val="18"/>
              </w:rPr>
              <w:t xml:space="preserve">Will be sent via email to receive approval. </w:t>
            </w:r>
          </w:p>
        </w:tc>
      </w:tr>
      <w:tr w:rsidR="000C7E9B" w:rsidRPr="00EC37E9" w:rsidTr="00583181">
        <w:trPr>
          <w:trHeight w:hRule="exact" w:val="115"/>
          <w:jc w:val="center"/>
        </w:trPr>
        <w:tc>
          <w:tcPr>
            <w:tcW w:w="11210" w:type="dxa"/>
            <w:gridSpan w:val="10"/>
            <w:tcBorders>
              <w:top w:val="single" w:sz="4" w:space="0" w:color="C0C0C0"/>
            </w:tcBorders>
            <w:shd w:val="clear" w:color="auto" w:fill="auto"/>
            <w:vAlign w:val="center"/>
          </w:tcPr>
          <w:p w:rsidR="000C7E9B" w:rsidRPr="000568D2" w:rsidRDefault="000C7E9B" w:rsidP="005052C5">
            <w:pPr>
              <w:rPr>
                <w:rFonts w:ascii="Times New Roman" w:hAnsi="Times New Roman"/>
                <w:sz w:val="18"/>
              </w:rPr>
            </w:pPr>
            <w:bookmarkStart w:id="5" w:name="MinuteActionItems"/>
            <w:bookmarkEnd w:id="2"/>
            <w:bookmarkEnd w:id="5"/>
          </w:p>
        </w:tc>
      </w:tr>
      <w:tr w:rsidR="000C7E9B" w:rsidRPr="00EC37E9" w:rsidTr="00583181">
        <w:trPr>
          <w:trHeight w:val="360"/>
          <w:jc w:val="center"/>
        </w:trPr>
        <w:tc>
          <w:tcPr>
            <w:tcW w:w="3643" w:type="dxa"/>
            <w:gridSpan w:val="2"/>
            <w:shd w:val="clear" w:color="auto" w:fill="auto"/>
            <w:tcMar>
              <w:left w:w="0" w:type="dxa"/>
            </w:tcMar>
            <w:vAlign w:val="center"/>
          </w:tcPr>
          <w:p w:rsidR="000C7E9B" w:rsidRPr="00401C74" w:rsidRDefault="00401C74" w:rsidP="00373815">
            <w:pPr>
              <w:pStyle w:val="Heading4"/>
              <w:framePr w:hSpace="0" w:wrap="auto" w:vAnchor="margin" w:hAnchor="text" w:xAlign="left" w:yAlign="inline"/>
              <w:numPr>
                <w:ilvl w:val="0"/>
                <w:numId w:val="1"/>
              </w:numPr>
              <w:suppressOverlap w:val="0"/>
              <w:rPr>
                <w:rFonts w:ascii="Times New Roman" w:hAnsi="Times New Roman"/>
                <w:b/>
                <w:sz w:val="18"/>
                <w:szCs w:val="18"/>
                <w:u w:val="single"/>
              </w:rPr>
            </w:pPr>
            <w:bookmarkStart w:id="6" w:name="MinuteAdditional"/>
            <w:bookmarkEnd w:id="6"/>
            <w:r w:rsidRPr="00401C74">
              <w:rPr>
                <w:rFonts w:ascii="Times New Roman" w:hAnsi="Times New Roman"/>
                <w:b/>
                <w:color w:val="0070C0"/>
                <w:sz w:val="18"/>
                <w:szCs w:val="18"/>
                <w:u w:val="single"/>
              </w:rPr>
              <w:t>Conflicts of Interest disclosure</w:t>
            </w:r>
          </w:p>
        </w:tc>
        <w:tc>
          <w:tcPr>
            <w:tcW w:w="4314" w:type="dxa"/>
            <w:gridSpan w:val="5"/>
            <w:shd w:val="clear" w:color="auto" w:fill="auto"/>
            <w:tcMar>
              <w:left w:w="0" w:type="dxa"/>
            </w:tcMar>
            <w:vAlign w:val="center"/>
          </w:tcPr>
          <w:p w:rsidR="000C7E9B" w:rsidRPr="000568D2" w:rsidRDefault="000C7E9B" w:rsidP="005052C5">
            <w:pPr>
              <w:pStyle w:val="Heading4"/>
              <w:framePr w:hSpace="0" w:wrap="auto" w:vAnchor="margin" w:hAnchor="text" w:xAlign="left" w:yAlign="inline"/>
              <w:suppressOverlap w:val="0"/>
              <w:rPr>
                <w:rFonts w:ascii="Times New Roman" w:hAnsi="Times New Roman"/>
                <w:b/>
                <w:sz w:val="18"/>
                <w:szCs w:val="18"/>
              </w:rPr>
            </w:pPr>
          </w:p>
        </w:tc>
        <w:tc>
          <w:tcPr>
            <w:tcW w:w="3253" w:type="dxa"/>
            <w:gridSpan w:val="3"/>
            <w:shd w:val="clear" w:color="auto" w:fill="auto"/>
            <w:tcMar>
              <w:left w:w="0" w:type="dxa"/>
            </w:tcMar>
            <w:vAlign w:val="center"/>
          </w:tcPr>
          <w:p w:rsidR="000C7E9B" w:rsidRPr="00EC37E9" w:rsidRDefault="00401C74" w:rsidP="005052C5">
            <w:pPr>
              <w:pStyle w:val="Heading5"/>
              <w:rPr>
                <w:rFonts w:ascii="Times New Roman" w:hAnsi="Times New Roman"/>
                <w:sz w:val="18"/>
                <w:szCs w:val="18"/>
              </w:rPr>
            </w:pPr>
            <w:r>
              <w:rPr>
                <w:rFonts w:ascii="Times New Roman" w:hAnsi="Times New Roman"/>
                <w:sz w:val="18"/>
                <w:szCs w:val="18"/>
              </w:rPr>
              <w:t>Governance members</w:t>
            </w:r>
          </w:p>
        </w:tc>
      </w:tr>
      <w:tr w:rsidR="000C7E9B" w:rsidRPr="00EC37E9" w:rsidTr="00DD11FA">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DD11FA">
            <w:pPr>
              <w:pStyle w:val="AllCapsHeading"/>
              <w:rPr>
                <w:rFonts w:ascii="Times New Roman" w:hAnsi="Times New Roman"/>
                <w:color w:val="auto"/>
                <w:sz w:val="18"/>
                <w:szCs w:val="18"/>
              </w:rPr>
            </w:pPr>
            <w:r w:rsidRPr="000568D2">
              <w:rPr>
                <w:rFonts w:ascii="Times New Roman" w:hAnsi="Times New Roman"/>
                <w:color w:val="auto"/>
                <w:sz w:val="18"/>
                <w:szCs w:val="18"/>
              </w:rPr>
              <w:t>Discussion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8B5FCE" w:rsidRDefault="00F17007" w:rsidP="000700B9">
            <w:pPr>
              <w:rPr>
                <w:rFonts w:ascii="Times New Roman" w:hAnsi="Times New Roman"/>
                <w:sz w:val="20"/>
              </w:rPr>
            </w:pPr>
            <w:r>
              <w:rPr>
                <w:rFonts w:ascii="Times New Roman" w:hAnsi="Times New Roman"/>
                <w:color w:val="000000" w:themeColor="text1"/>
                <w:sz w:val="20"/>
              </w:rPr>
              <w:t xml:space="preserve">The specially called meeting required votes and discussion among the voting Governance Board members. All conflicts of interest were disclosed prior to the official start of the meeting. </w:t>
            </w:r>
          </w:p>
        </w:tc>
      </w:tr>
      <w:tr w:rsidR="000C7E9B" w:rsidRPr="00EC37E9" w:rsidTr="00401C74">
        <w:trPr>
          <w:trHeight w:val="4258"/>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954CC" w:rsidP="005052C5">
            <w:pPr>
              <w:pStyle w:val="AllCapsHeading"/>
              <w:rPr>
                <w:rFonts w:ascii="Times New Roman" w:hAnsi="Times New Roman"/>
                <w:color w:val="auto"/>
                <w:sz w:val="18"/>
                <w:szCs w:val="18"/>
              </w:rPr>
            </w:pPr>
            <w:r>
              <w:rPr>
                <w:rFonts w:ascii="Times New Roman" w:hAnsi="Times New Roman"/>
                <w:color w:val="auto"/>
                <w:sz w:val="18"/>
                <w:szCs w:val="18"/>
              </w:rPr>
              <w:t>Discussion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bottom"/>
          </w:tcPr>
          <w:p w:rsidR="000C7E9B" w:rsidRDefault="00F17007" w:rsidP="00F17007">
            <w:pPr>
              <w:rPr>
                <w:rFonts w:ascii="Times New Roman" w:hAnsi="Times New Roman"/>
                <w:sz w:val="20"/>
              </w:rPr>
            </w:pPr>
            <w:r w:rsidRPr="00401C74">
              <w:rPr>
                <w:rFonts w:ascii="Times New Roman" w:hAnsi="Times New Roman"/>
                <w:i/>
                <w:sz w:val="20"/>
              </w:rPr>
              <w:t>Suzie Tolmie:</w:t>
            </w:r>
            <w:r>
              <w:rPr>
                <w:rFonts w:ascii="Times New Roman" w:hAnsi="Times New Roman"/>
                <w:sz w:val="20"/>
              </w:rPr>
              <w:t xml:space="preserve"> Urban Housing Solutions conflict: married to UHS’ executive director Rusty Lawrence. </w:t>
            </w:r>
            <w:r w:rsidR="00401C74">
              <w:rPr>
                <w:rFonts w:ascii="Times New Roman" w:hAnsi="Times New Roman"/>
                <w:sz w:val="20"/>
              </w:rPr>
              <w:t xml:space="preserve">Non-voting. </w:t>
            </w:r>
          </w:p>
          <w:p w:rsidR="00F17007" w:rsidRDefault="00F17007" w:rsidP="00F17007">
            <w:pPr>
              <w:rPr>
                <w:rFonts w:ascii="Times New Roman" w:hAnsi="Times New Roman"/>
                <w:sz w:val="20"/>
              </w:rPr>
            </w:pPr>
            <w:r w:rsidRPr="00401C74">
              <w:rPr>
                <w:rFonts w:ascii="Times New Roman" w:hAnsi="Times New Roman"/>
                <w:i/>
                <w:sz w:val="20"/>
              </w:rPr>
              <w:t>Will Connelly:</w:t>
            </w:r>
            <w:r>
              <w:rPr>
                <w:rFonts w:ascii="Times New Roman" w:hAnsi="Times New Roman"/>
                <w:sz w:val="20"/>
              </w:rPr>
              <w:t xml:space="preserve"> Metro Homelessness Commission submitted a collaborative application for reallocated funding towards a new project. The MHC will receive no financial benefit as a result of the award. </w:t>
            </w:r>
          </w:p>
          <w:p w:rsidR="00F17007" w:rsidRDefault="00F17007" w:rsidP="00F17007">
            <w:pPr>
              <w:rPr>
                <w:rFonts w:ascii="Times New Roman" w:hAnsi="Times New Roman"/>
                <w:sz w:val="20"/>
              </w:rPr>
            </w:pPr>
            <w:r w:rsidRPr="00401C74">
              <w:rPr>
                <w:rFonts w:ascii="Times New Roman" w:hAnsi="Times New Roman"/>
                <w:i/>
                <w:sz w:val="20"/>
              </w:rPr>
              <w:t>Catherine Knowles</w:t>
            </w:r>
            <w:r>
              <w:rPr>
                <w:rFonts w:ascii="Times New Roman" w:hAnsi="Times New Roman"/>
                <w:sz w:val="20"/>
              </w:rPr>
              <w:t xml:space="preserve">: None Identified. </w:t>
            </w:r>
          </w:p>
          <w:p w:rsidR="00F17007" w:rsidRDefault="00F17007" w:rsidP="00F17007">
            <w:pPr>
              <w:rPr>
                <w:rFonts w:ascii="Times New Roman" w:hAnsi="Times New Roman"/>
                <w:sz w:val="20"/>
              </w:rPr>
            </w:pPr>
            <w:r w:rsidRPr="00401C74">
              <w:rPr>
                <w:rFonts w:ascii="Times New Roman" w:hAnsi="Times New Roman"/>
                <w:i/>
                <w:sz w:val="20"/>
              </w:rPr>
              <w:t>Cara Robinson:</w:t>
            </w:r>
            <w:r>
              <w:rPr>
                <w:rFonts w:ascii="Times New Roman" w:hAnsi="Times New Roman"/>
                <w:sz w:val="20"/>
              </w:rPr>
              <w:t xml:space="preserve"> None Identified.</w:t>
            </w:r>
          </w:p>
          <w:p w:rsidR="00F17007" w:rsidRDefault="00F17007" w:rsidP="00F17007">
            <w:pPr>
              <w:rPr>
                <w:rFonts w:ascii="Times New Roman" w:hAnsi="Times New Roman"/>
                <w:sz w:val="20"/>
              </w:rPr>
            </w:pPr>
            <w:r w:rsidRPr="00401C74">
              <w:rPr>
                <w:rFonts w:ascii="Times New Roman" w:hAnsi="Times New Roman"/>
                <w:i/>
                <w:sz w:val="20"/>
              </w:rPr>
              <w:t>Beth Shinn:</w:t>
            </w:r>
            <w:r>
              <w:rPr>
                <w:rFonts w:ascii="Times New Roman" w:hAnsi="Times New Roman"/>
                <w:sz w:val="20"/>
              </w:rPr>
              <w:t xml:space="preserve"> Member of the Performance Evaluation Committee, the subcommittee of Governance. However, Dr. Shinn abstained from voting or motioning while serving on the PEC to avoid duplication of voting rights. </w:t>
            </w:r>
          </w:p>
          <w:p w:rsidR="00F17007" w:rsidRDefault="00F17007" w:rsidP="00F17007">
            <w:pPr>
              <w:rPr>
                <w:rFonts w:ascii="Times New Roman" w:hAnsi="Times New Roman"/>
                <w:sz w:val="20"/>
              </w:rPr>
            </w:pPr>
            <w:r w:rsidRPr="00401C74">
              <w:rPr>
                <w:rFonts w:ascii="Times New Roman" w:hAnsi="Times New Roman"/>
                <w:i/>
                <w:sz w:val="20"/>
              </w:rPr>
              <w:t>Daryl Murray:</w:t>
            </w:r>
            <w:r>
              <w:rPr>
                <w:rFonts w:ascii="Times New Roman" w:hAnsi="Times New Roman"/>
                <w:sz w:val="20"/>
              </w:rPr>
              <w:t xml:space="preserve"> Executive Director of Welcome Home Ministries and submitted (3) renewal projects for award consideration. </w:t>
            </w:r>
          </w:p>
          <w:p w:rsidR="00F17007" w:rsidRDefault="00F17007" w:rsidP="00F17007">
            <w:pPr>
              <w:rPr>
                <w:rFonts w:ascii="Times New Roman" w:hAnsi="Times New Roman"/>
                <w:sz w:val="20"/>
              </w:rPr>
            </w:pPr>
            <w:r w:rsidRPr="00401C74">
              <w:rPr>
                <w:rFonts w:ascii="Times New Roman" w:hAnsi="Times New Roman"/>
                <w:i/>
                <w:sz w:val="20"/>
              </w:rPr>
              <w:t>Dan Heim:</w:t>
            </w:r>
            <w:r>
              <w:rPr>
                <w:rFonts w:ascii="Times New Roman" w:hAnsi="Times New Roman"/>
                <w:sz w:val="20"/>
              </w:rPr>
              <w:t xml:space="preserve"> No direct CoC conflict, but did identify working with RITI, WHM, OSDTN and Matthew 25 on funding Grant Per Diem beds. </w:t>
            </w:r>
          </w:p>
          <w:p w:rsidR="00F17007" w:rsidRDefault="00F17007" w:rsidP="00F17007">
            <w:pPr>
              <w:rPr>
                <w:rFonts w:ascii="Times New Roman" w:hAnsi="Times New Roman"/>
                <w:sz w:val="20"/>
              </w:rPr>
            </w:pPr>
            <w:r w:rsidRPr="00401C74">
              <w:rPr>
                <w:rFonts w:ascii="Times New Roman" w:hAnsi="Times New Roman"/>
                <w:i/>
                <w:sz w:val="20"/>
              </w:rPr>
              <w:t>Trish Davis:</w:t>
            </w:r>
            <w:r>
              <w:rPr>
                <w:rFonts w:ascii="Times New Roman" w:hAnsi="Times New Roman"/>
                <w:sz w:val="20"/>
              </w:rPr>
              <w:t xml:space="preserve"> Current staff member of the YWCA, which submitted (2) renewal projects for award consideration. </w:t>
            </w:r>
          </w:p>
          <w:p w:rsidR="00F17007" w:rsidRDefault="00F17007" w:rsidP="00F17007">
            <w:pPr>
              <w:rPr>
                <w:rFonts w:ascii="Times New Roman" w:hAnsi="Times New Roman"/>
                <w:sz w:val="20"/>
              </w:rPr>
            </w:pPr>
            <w:r w:rsidRPr="00401C74">
              <w:rPr>
                <w:rFonts w:ascii="Times New Roman" w:hAnsi="Times New Roman"/>
                <w:i/>
                <w:sz w:val="20"/>
              </w:rPr>
              <w:t>Rachel Hester:</w:t>
            </w:r>
            <w:r>
              <w:rPr>
                <w:rFonts w:ascii="Times New Roman" w:hAnsi="Times New Roman"/>
                <w:sz w:val="20"/>
              </w:rPr>
              <w:t xml:space="preserve"> Current Executive Director of Room In the Inn which submitted (1) renewal project for award consideration. </w:t>
            </w:r>
          </w:p>
          <w:p w:rsidR="00F17007" w:rsidRPr="000568D2" w:rsidRDefault="00F17007" w:rsidP="00F17007">
            <w:pPr>
              <w:rPr>
                <w:rFonts w:ascii="Times New Roman" w:hAnsi="Times New Roman"/>
                <w:sz w:val="18"/>
              </w:rPr>
            </w:pPr>
            <w:r w:rsidRPr="00401C74">
              <w:rPr>
                <w:rFonts w:ascii="Times New Roman" w:hAnsi="Times New Roman"/>
                <w:i/>
                <w:sz w:val="20"/>
              </w:rPr>
              <w:t>Mandy Wood</w:t>
            </w:r>
            <w:r>
              <w:rPr>
                <w:rFonts w:ascii="Times New Roman" w:hAnsi="Times New Roman"/>
                <w:sz w:val="20"/>
              </w:rPr>
              <w:t xml:space="preserve">: Staff support for Governance and employee of MDHA which submitted (4) projects total (3 renewal and 1 new) for award consideration. Non-voting. </w:t>
            </w:r>
          </w:p>
        </w:tc>
      </w:tr>
      <w:tr w:rsidR="000C7E9B" w:rsidRPr="00EC37E9" w:rsidTr="00583181">
        <w:trPr>
          <w:trHeight w:hRule="exact" w:val="115"/>
          <w:jc w:val="center"/>
        </w:trPr>
        <w:tc>
          <w:tcPr>
            <w:tcW w:w="7333" w:type="dxa"/>
            <w:gridSpan w:val="6"/>
            <w:tcBorders>
              <w:top w:val="single" w:sz="4" w:space="0" w:color="C0C0C0"/>
            </w:tcBorders>
            <w:shd w:val="clear" w:color="auto" w:fill="auto"/>
            <w:vAlign w:val="center"/>
          </w:tcPr>
          <w:p w:rsidR="000C7E9B" w:rsidRPr="000568D2" w:rsidRDefault="000C7E9B" w:rsidP="005052C5">
            <w:pPr>
              <w:rPr>
                <w:rFonts w:ascii="Times New Roman" w:hAnsi="Times New Roman"/>
                <w:sz w:val="18"/>
              </w:rPr>
            </w:pPr>
          </w:p>
          <w:p w:rsidR="000C7E9B" w:rsidRPr="000568D2" w:rsidRDefault="000C7E9B" w:rsidP="005052C5">
            <w:pPr>
              <w:rPr>
                <w:rFonts w:ascii="Times New Roman" w:hAnsi="Times New Roman"/>
                <w:sz w:val="18"/>
              </w:rPr>
            </w:pPr>
          </w:p>
          <w:p w:rsidR="000C7E9B" w:rsidRPr="000568D2" w:rsidRDefault="000C7E9B" w:rsidP="005052C5">
            <w:pPr>
              <w:rPr>
                <w:rFonts w:ascii="Times New Roman" w:hAnsi="Times New Roman"/>
                <w:sz w:val="18"/>
              </w:rPr>
            </w:pPr>
          </w:p>
          <w:p w:rsidR="000C7E9B" w:rsidRPr="000568D2" w:rsidRDefault="000C7E9B" w:rsidP="005052C5">
            <w:pPr>
              <w:rPr>
                <w:rFonts w:ascii="Times New Roman" w:hAnsi="Times New Roman"/>
                <w:sz w:val="18"/>
              </w:rPr>
            </w:pPr>
          </w:p>
        </w:tc>
        <w:tc>
          <w:tcPr>
            <w:tcW w:w="2514" w:type="dxa"/>
            <w:gridSpan w:val="2"/>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p>
        </w:tc>
        <w:tc>
          <w:tcPr>
            <w:tcW w:w="1363" w:type="dxa"/>
            <w:gridSpan w:val="2"/>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p>
        </w:tc>
      </w:tr>
      <w:tr w:rsidR="000C7E9B" w:rsidRPr="00EC37E9" w:rsidTr="00FF29E5">
        <w:tblPrEx>
          <w:tblBorders>
            <w:bottom w:val="single" w:sz="12" w:space="0" w:color="999999"/>
          </w:tblBorders>
        </w:tblPrEx>
        <w:trPr>
          <w:gridAfter w:val="1"/>
          <w:wAfter w:w="7" w:type="dxa"/>
          <w:trHeight w:val="360"/>
          <w:jc w:val="center"/>
        </w:trPr>
        <w:tc>
          <w:tcPr>
            <w:tcW w:w="3733" w:type="dxa"/>
            <w:gridSpan w:val="3"/>
            <w:tcBorders>
              <w:top w:val="nil"/>
            </w:tcBorders>
            <w:shd w:val="clear" w:color="auto" w:fill="auto"/>
            <w:tcMar>
              <w:left w:w="0" w:type="dxa"/>
            </w:tcMar>
            <w:vAlign w:val="center"/>
          </w:tcPr>
          <w:p w:rsidR="000C7E9B" w:rsidRPr="000568D2" w:rsidRDefault="00401C74" w:rsidP="00401C74">
            <w:pPr>
              <w:pStyle w:val="Heading4"/>
              <w:framePr w:hSpace="0" w:wrap="auto" w:vAnchor="margin" w:hAnchor="text" w:xAlign="left" w:yAlign="inline"/>
              <w:suppressOverlap w:val="0"/>
              <w:jc w:val="center"/>
              <w:rPr>
                <w:rFonts w:ascii="Times New Roman" w:hAnsi="Times New Roman"/>
                <w:sz w:val="18"/>
                <w:szCs w:val="18"/>
              </w:rPr>
            </w:pPr>
            <w:r>
              <w:rPr>
                <w:rFonts w:ascii="Times New Roman" w:hAnsi="Times New Roman"/>
                <w:b/>
                <w:color w:val="0070C0"/>
                <w:sz w:val="18"/>
                <w:szCs w:val="18"/>
                <w:u w:val="single"/>
              </w:rPr>
              <w:t xml:space="preserve">2a. </w:t>
            </w:r>
            <w:r w:rsidRPr="00401C74">
              <w:rPr>
                <w:rFonts w:ascii="Times New Roman" w:hAnsi="Times New Roman"/>
                <w:b/>
                <w:color w:val="0070C0"/>
                <w:sz w:val="18"/>
                <w:szCs w:val="18"/>
                <w:u w:val="single"/>
              </w:rPr>
              <w:t>Conflicts of Interest disclosure</w:t>
            </w:r>
          </w:p>
        </w:tc>
        <w:tc>
          <w:tcPr>
            <w:tcW w:w="3281" w:type="dxa"/>
            <w:gridSpan w:val="2"/>
            <w:tcBorders>
              <w:top w:val="nil"/>
            </w:tcBorders>
            <w:shd w:val="clear" w:color="auto" w:fill="auto"/>
            <w:tcMar>
              <w:left w:w="0" w:type="dxa"/>
            </w:tcMar>
            <w:vAlign w:val="center"/>
          </w:tcPr>
          <w:p w:rsidR="000C7E9B" w:rsidRPr="000568D2" w:rsidRDefault="005840FB" w:rsidP="005840FB">
            <w:pPr>
              <w:pStyle w:val="Heading4"/>
              <w:framePr w:hSpace="0" w:wrap="auto" w:vAnchor="margin" w:hAnchor="text" w:xAlign="left" w:yAlign="inline"/>
              <w:suppressOverlap w:val="0"/>
              <w:rPr>
                <w:rFonts w:ascii="Times New Roman" w:hAnsi="Times New Roman"/>
                <w:sz w:val="18"/>
                <w:szCs w:val="18"/>
              </w:rPr>
            </w:pPr>
            <w:r w:rsidRPr="000568D2">
              <w:rPr>
                <w:rFonts w:ascii="Times New Roman" w:hAnsi="Times New Roman"/>
                <w:sz w:val="18"/>
                <w:szCs w:val="18"/>
              </w:rPr>
              <w:t xml:space="preserve"> </w:t>
            </w:r>
          </w:p>
        </w:tc>
        <w:tc>
          <w:tcPr>
            <w:tcW w:w="4189" w:type="dxa"/>
            <w:gridSpan w:val="4"/>
            <w:tcBorders>
              <w:top w:val="nil"/>
            </w:tcBorders>
            <w:shd w:val="clear" w:color="auto" w:fill="auto"/>
            <w:tcMar>
              <w:left w:w="0" w:type="dxa"/>
            </w:tcMar>
            <w:vAlign w:val="center"/>
          </w:tcPr>
          <w:p w:rsidR="000C7E9B" w:rsidRPr="00EC37E9" w:rsidRDefault="00401C74" w:rsidP="00495E0E">
            <w:pPr>
              <w:pStyle w:val="Heading5"/>
              <w:rPr>
                <w:rFonts w:ascii="Times New Roman" w:hAnsi="Times New Roman"/>
                <w:sz w:val="18"/>
                <w:szCs w:val="18"/>
              </w:rPr>
            </w:pPr>
            <w:r>
              <w:rPr>
                <w:rFonts w:ascii="Times New Roman" w:hAnsi="Times New Roman"/>
                <w:sz w:val="18"/>
                <w:szCs w:val="18"/>
              </w:rPr>
              <w:t>Governance members</w:t>
            </w:r>
          </w:p>
        </w:tc>
      </w:tr>
      <w:tr w:rsidR="000C7E9B" w:rsidRPr="00EC37E9" w:rsidTr="00C4165B">
        <w:trPr>
          <w:gridAfter w:val="1"/>
          <w:wAfter w:w="7" w:type="dxa"/>
          <w:trHeight w:val="1009"/>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E4591C">
            <w:pPr>
              <w:pStyle w:val="AllCapsHeading"/>
              <w:rPr>
                <w:rFonts w:ascii="Times New Roman" w:hAnsi="Times New Roman"/>
                <w:b w:val="0"/>
                <w:color w:val="auto"/>
                <w:sz w:val="20"/>
                <w:szCs w:val="20"/>
              </w:rPr>
            </w:pPr>
            <w:r w:rsidRPr="000568D2">
              <w:rPr>
                <w:rFonts w:ascii="Times New Roman" w:hAnsi="Times New Roman"/>
                <w:b w:val="0"/>
                <w:color w:val="auto"/>
                <w:sz w:val="20"/>
                <w:szCs w:val="20"/>
              </w:rPr>
              <w:t>Discussion</w:t>
            </w:r>
          </w:p>
        </w:tc>
        <w:tc>
          <w:tcPr>
            <w:tcW w:w="9450" w:type="dxa"/>
            <w:gridSpan w:val="8"/>
            <w:tcBorders>
              <w:top w:val="single" w:sz="12" w:space="0" w:color="999999"/>
              <w:left w:val="single" w:sz="4" w:space="0" w:color="C0C0C0"/>
              <w:bottom w:val="single" w:sz="4" w:space="0" w:color="C0C0C0"/>
              <w:right w:val="single" w:sz="4" w:space="0" w:color="C0C0C0"/>
            </w:tcBorders>
            <w:shd w:val="clear" w:color="auto" w:fill="auto"/>
            <w:vAlign w:val="center"/>
          </w:tcPr>
          <w:p w:rsidR="00401C74" w:rsidRDefault="00401C74" w:rsidP="000568D2">
            <w:pPr>
              <w:rPr>
                <w:rFonts w:ascii="Times New Roman" w:hAnsi="Times New Roman"/>
                <w:sz w:val="20"/>
              </w:rPr>
            </w:pPr>
            <w:r>
              <w:rPr>
                <w:rFonts w:ascii="Times New Roman" w:hAnsi="Times New Roman"/>
                <w:sz w:val="20"/>
              </w:rPr>
              <w:t xml:space="preserve">In order for a ranking and priority list to be submitted to HUD, Governance members have to pass several motions and votes to determine the final award submissions. In the interest of transparency, the voting process was discussed among Governance members to determine when and where conflicts of interest should guide the voting process. </w:t>
            </w:r>
          </w:p>
          <w:p w:rsidR="00401C74" w:rsidRDefault="00401C74" w:rsidP="000568D2">
            <w:pPr>
              <w:rPr>
                <w:rFonts w:ascii="Times New Roman" w:hAnsi="Times New Roman"/>
                <w:sz w:val="20"/>
              </w:rPr>
            </w:pPr>
            <w:r>
              <w:rPr>
                <w:rFonts w:ascii="Times New Roman" w:hAnsi="Times New Roman"/>
                <w:sz w:val="20"/>
              </w:rPr>
              <w:t>A discussion was held detailing last year’s process in addition to the current Governance Board By-Laws which include a clause around specially called meetings and the voting process.</w:t>
            </w:r>
            <w:r w:rsidR="00C37EB8">
              <w:rPr>
                <w:rFonts w:ascii="Times New Roman" w:hAnsi="Times New Roman"/>
                <w:sz w:val="20"/>
              </w:rPr>
              <w:t xml:space="preserve">  See below.</w:t>
            </w:r>
            <w:r>
              <w:rPr>
                <w:rFonts w:ascii="Times New Roman" w:hAnsi="Times New Roman"/>
                <w:sz w:val="20"/>
              </w:rPr>
              <w:t xml:space="preserve"> </w:t>
            </w:r>
          </w:p>
          <w:p w:rsidR="00401C74" w:rsidRDefault="00401C74" w:rsidP="000568D2">
            <w:pPr>
              <w:rPr>
                <w:rFonts w:ascii="Times New Roman" w:hAnsi="Times New Roman"/>
                <w:sz w:val="20"/>
              </w:rPr>
            </w:pPr>
          </w:p>
          <w:p w:rsidR="00401C74" w:rsidRDefault="00401C74" w:rsidP="000568D2">
            <w:pPr>
              <w:rPr>
                <w:rFonts w:ascii="Times New Roman" w:hAnsi="Times New Roman"/>
                <w:sz w:val="20"/>
              </w:rPr>
            </w:pPr>
            <w:r>
              <w:rPr>
                <w:rFonts w:ascii="Times New Roman" w:hAnsi="Times New Roman"/>
                <w:sz w:val="20"/>
              </w:rPr>
              <w:lastRenderedPageBreak/>
              <w:t xml:space="preserve">CoC By-Laws Subcommittee (latest draft August 2016): </w:t>
            </w:r>
          </w:p>
          <w:p w:rsidR="00401C74" w:rsidRDefault="00401C74" w:rsidP="000568D2">
            <w:pPr>
              <w:rPr>
                <w:rFonts w:ascii="Times New Roman" w:hAnsi="Times New Roman"/>
                <w:sz w:val="20"/>
              </w:rPr>
            </w:pPr>
            <w:r>
              <w:rPr>
                <w:rFonts w:ascii="Times New Roman" w:hAnsi="Times New Roman"/>
                <w:sz w:val="20"/>
              </w:rPr>
              <w:t>Article III: Membership</w:t>
            </w:r>
          </w:p>
          <w:p w:rsidR="00401C74" w:rsidRDefault="00401C74" w:rsidP="000568D2">
            <w:pPr>
              <w:rPr>
                <w:rFonts w:ascii="Times New Roman" w:hAnsi="Times New Roman"/>
                <w:sz w:val="20"/>
              </w:rPr>
            </w:pPr>
            <w:r>
              <w:rPr>
                <w:rFonts w:ascii="Times New Roman" w:hAnsi="Times New Roman"/>
                <w:sz w:val="20"/>
              </w:rPr>
              <w:t xml:space="preserve">Section (5): Meetings/Sub-section A. </w:t>
            </w:r>
            <w:r w:rsidR="00AF26D5">
              <w:rPr>
                <w:rFonts w:ascii="Times New Roman" w:hAnsi="Times New Roman"/>
                <w:sz w:val="20"/>
              </w:rPr>
              <w:t>Quorum</w:t>
            </w:r>
            <w:r>
              <w:rPr>
                <w:rFonts w:ascii="Times New Roman" w:hAnsi="Times New Roman"/>
                <w:sz w:val="20"/>
              </w:rPr>
              <w:t xml:space="preserve">/ Item (2) states: </w:t>
            </w:r>
          </w:p>
          <w:p w:rsidR="00401C74" w:rsidRDefault="00401C74" w:rsidP="000568D2">
            <w:pPr>
              <w:rPr>
                <w:rFonts w:ascii="Times New Roman" w:hAnsi="Times New Roman"/>
                <w:sz w:val="20"/>
              </w:rPr>
            </w:pPr>
          </w:p>
          <w:p w:rsidR="00401C74" w:rsidRPr="00401C74" w:rsidRDefault="00401C74" w:rsidP="00401C74">
            <w:pPr>
              <w:numPr>
                <w:ilvl w:val="1"/>
                <w:numId w:val="27"/>
              </w:numPr>
              <w:rPr>
                <w:rFonts w:ascii="Times New Roman" w:hAnsi="Times New Roman"/>
                <w:sz w:val="22"/>
              </w:rPr>
            </w:pPr>
            <w:r w:rsidRPr="00401C74">
              <w:rPr>
                <w:rFonts w:ascii="Times New Roman" w:hAnsi="Times New Roman"/>
                <w:b/>
                <w:sz w:val="22"/>
              </w:rPr>
              <w:t>Regular Meetings:</w:t>
            </w:r>
            <w:r w:rsidRPr="00401C74">
              <w:rPr>
                <w:rFonts w:ascii="Times New Roman" w:hAnsi="Times New Roman"/>
                <w:sz w:val="22"/>
              </w:rPr>
              <w:t xml:space="preserve">  The presence of 51% of the Nashville CoC members shall constitute a quorum at any regularly scheduled meeting. A quorum must be present for the entirety of a meeting for a vote on any issue or handling any official business at a meeting. The act of a quorum of the qualified members present, or of those who have voted by timely written or electronic submission, shall be the act of the full membership except as may be otherwise specifically provided by statute or these Bylaws.  </w:t>
            </w:r>
          </w:p>
          <w:p w:rsidR="00401C74" w:rsidRPr="00401C74" w:rsidRDefault="00401C74" w:rsidP="000568D2">
            <w:pPr>
              <w:rPr>
                <w:rFonts w:ascii="Times New Roman" w:hAnsi="Times New Roman"/>
                <w:sz w:val="20"/>
              </w:rPr>
            </w:pPr>
          </w:p>
          <w:p w:rsidR="00401C74" w:rsidRDefault="00401C74" w:rsidP="00401C74">
            <w:pPr>
              <w:numPr>
                <w:ilvl w:val="1"/>
                <w:numId w:val="27"/>
              </w:numPr>
              <w:rPr>
                <w:rFonts w:ascii="Times New Roman" w:hAnsi="Times New Roman"/>
                <w:sz w:val="22"/>
              </w:rPr>
            </w:pPr>
            <w:r w:rsidRPr="00401C74">
              <w:rPr>
                <w:rFonts w:ascii="Times New Roman" w:hAnsi="Times New Roman"/>
                <w:b/>
                <w:sz w:val="22"/>
              </w:rPr>
              <w:t>Special meetings</w:t>
            </w:r>
            <w:r w:rsidRPr="00401C74">
              <w:rPr>
                <w:rFonts w:ascii="Times New Roman" w:hAnsi="Times New Roman"/>
                <w:sz w:val="22"/>
              </w:rPr>
              <w:t xml:space="preserve"> not on the regular schedule require a </w:t>
            </w:r>
            <w:r w:rsidRPr="00401C74">
              <w:rPr>
                <w:rFonts w:ascii="Times New Roman" w:hAnsi="Times New Roman"/>
                <w:sz w:val="22"/>
                <w:highlight w:val="yellow"/>
              </w:rPr>
              <w:t>67% member attendance</w:t>
            </w:r>
            <w:r w:rsidRPr="00401C74">
              <w:rPr>
                <w:rFonts w:ascii="Times New Roman" w:hAnsi="Times New Roman"/>
                <w:sz w:val="22"/>
              </w:rPr>
              <w:t xml:space="preserve"> for the purpose of voting or handling any official business of the Nashville CoC. Special meetings may be called by the Governance committee chair with a minimum of one week prior notice in writing, fax, mail, or e-mail. Special meeting notices must detail the issue requiring an exceptional gathering of the Nashville CoC as well as any potential vote that may occur at the meeting. Special meetings of the members may also be called by a member of the Nashville CoC by written request to the Governance Committee stating the issue(s) to be addressed in a special meeting.  The Nashville CoC will hold an annual meeting each year in June at which time new officers of the Governance Commi</w:t>
            </w:r>
            <w:r>
              <w:rPr>
                <w:rFonts w:ascii="Times New Roman" w:hAnsi="Times New Roman"/>
                <w:sz w:val="22"/>
              </w:rPr>
              <w:t xml:space="preserve">ttee will take their positions, (page 4). </w:t>
            </w:r>
          </w:p>
          <w:p w:rsidR="00401C74" w:rsidRDefault="00401C74" w:rsidP="00401C74">
            <w:pPr>
              <w:rPr>
                <w:rFonts w:ascii="Times New Roman" w:hAnsi="Times New Roman"/>
                <w:b/>
                <w:sz w:val="22"/>
              </w:rPr>
            </w:pPr>
          </w:p>
          <w:p w:rsidR="00401C74" w:rsidRDefault="00401C74" w:rsidP="00401C74">
            <w:pPr>
              <w:rPr>
                <w:rFonts w:ascii="Times New Roman" w:hAnsi="Times New Roman"/>
                <w:sz w:val="20"/>
              </w:rPr>
            </w:pPr>
            <w:r w:rsidRPr="00401C74">
              <w:rPr>
                <w:rFonts w:ascii="Times New Roman" w:hAnsi="Times New Roman"/>
                <w:sz w:val="20"/>
              </w:rPr>
              <w:t xml:space="preserve">*Note: the Governance Chair may only vote to break a </w:t>
            </w:r>
            <w:r w:rsidR="00C37EB8">
              <w:rPr>
                <w:rFonts w:ascii="Times New Roman" w:hAnsi="Times New Roman"/>
                <w:sz w:val="20"/>
              </w:rPr>
              <w:t>tie. The PEC’s scoring scenario</w:t>
            </w:r>
            <w:r w:rsidRPr="00401C74">
              <w:rPr>
                <w:rFonts w:ascii="Times New Roman" w:hAnsi="Times New Roman"/>
                <w:sz w:val="20"/>
              </w:rPr>
              <w:t xml:space="preserve"> did not require the Chair to vote on any such motion during this meeting. </w:t>
            </w:r>
          </w:p>
          <w:p w:rsidR="00914875" w:rsidRDefault="00914875" w:rsidP="00401C74">
            <w:pPr>
              <w:rPr>
                <w:rFonts w:ascii="Times New Roman" w:hAnsi="Times New Roman"/>
                <w:sz w:val="20"/>
              </w:rPr>
            </w:pPr>
            <w:r>
              <w:rPr>
                <w:rFonts w:ascii="Times New Roman" w:hAnsi="Times New Roman"/>
                <w:sz w:val="20"/>
              </w:rPr>
              <w:t xml:space="preserve">*Note: There is currently a Governance approved subcommittee working on the Governance By-Laws. The above citations have not been edited by the group and stood on record before the subcommittee was formed in Summer of 2016. </w:t>
            </w:r>
          </w:p>
          <w:p w:rsidR="00914875" w:rsidRDefault="00914875" w:rsidP="00401C74">
            <w:pPr>
              <w:rPr>
                <w:rFonts w:ascii="Times New Roman" w:hAnsi="Times New Roman"/>
                <w:sz w:val="20"/>
              </w:rPr>
            </w:pPr>
          </w:p>
          <w:p w:rsidR="00914875" w:rsidRDefault="00914875" w:rsidP="00401C74">
            <w:pPr>
              <w:rPr>
                <w:rFonts w:ascii="Times New Roman" w:hAnsi="Times New Roman"/>
                <w:sz w:val="20"/>
              </w:rPr>
            </w:pPr>
            <w:r>
              <w:rPr>
                <w:rFonts w:ascii="Times New Roman" w:hAnsi="Times New Roman"/>
                <w:sz w:val="20"/>
              </w:rPr>
              <w:t xml:space="preserve">Final Motion of Voting Process: </w:t>
            </w:r>
          </w:p>
          <w:p w:rsidR="00914875" w:rsidRDefault="00914875" w:rsidP="00401C74">
            <w:pPr>
              <w:rPr>
                <w:rFonts w:ascii="Times New Roman" w:hAnsi="Times New Roman"/>
                <w:sz w:val="20"/>
              </w:rPr>
            </w:pPr>
          </w:p>
          <w:p w:rsidR="00914875" w:rsidRDefault="00914875" w:rsidP="00914875">
            <w:pPr>
              <w:pStyle w:val="ListParagraph"/>
              <w:numPr>
                <w:ilvl w:val="0"/>
                <w:numId w:val="28"/>
              </w:numPr>
              <w:rPr>
                <w:rFonts w:ascii="Times New Roman" w:hAnsi="Times New Roman"/>
                <w:sz w:val="20"/>
              </w:rPr>
            </w:pPr>
            <w:r>
              <w:rPr>
                <w:rFonts w:ascii="Times New Roman" w:hAnsi="Times New Roman"/>
                <w:sz w:val="20"/>
              </w:rPr>
              <w:t xml:space="preserve">The PEC scenario would be considered and once passed, would outline a process for tie breaking. </w:t>
            </w:r>
          </w:p>
          <w:p w:rsidR="00914875" w:rsidRDefault="00914875" w:rsidP="00914875">
            <w:pPr>
              <w:pStyle w:val="ListParagraph"/>
              <w:numPr>
                <w:ilvl w:val="0"/>
                <w:numId w:val="28"/>
              </w:numPr>
              <w:rPr>
                <w:rFonts w:ascii="Times New Roman" w:hAnsi="Times New Roman"/>
                <w:sz w:val="20"/>
              </w:rPr>
            </w:pPr>
            <w:r>
              <w:rPr>
                <w:rFonts w:ascii="Times New Roman" w:hAnsi="Times New Roman"/>
                <w:sz w:val="20"/>
              </w:rPr>
              <w:t xml:space="preserve">As recommended by Rachel Hester, last year’s process called for voting on projects one by one, wherein each identified conflict of interest would be independently removed at a project level. </w:t>
            </w:r>
          </w:p>
          <w:p w:rsidR="00914875" w:rsidRPr="00914875" w:rsidRDefault="00914875" w:rsidP="00914875">
            <w:pPr>
              <w:pStyle w:val="ListParagraph"/>
              <w:numPr>
                <w:ilvl w:val="0"/>
                <w:numId w:val="28"/>
              </w:numPr>
              <w:rPr>
                <w:rFonts w:ascii="Times New Roman" w:hAnsi="Times New Roman"/>
                <w:sz w:val="20"/>
              </w:rPr>
            </w:pPr>
            <w:r>
              <w:rPr>
                <w:rFonts w:ascii="Times New Roman" w:hAnsi="Times New Roman"/>
                <w:sz w:val="20"/>
              </w:rPr>
              <w:t xml:space="preserve">Motions to amend the suggestion of project ranking could not be made by the board member identified with the conflict of interest. Such members could answer questions about their project if asked by another board member, but were restricted on advocating for their own project during the voting process.  </w:t>
            </w:r>
          </w:p>
          <w:p w:rsidR="005D14CF" w:rsidRPr="000568D2" w:rsidRDefault="00ED75C4" w:rsidP="000568D2">
            <w:pPr>
              <w:rPr>
                <w:rFonts w:ascii="Times New Roman" w:hAnsi="Times New Roman"/>
                <w:sz w:val="20"/>
              </w:rPr>
            </w:pPr>
            <w:r w:rsidRPr="00401C74">
              <w:rPr>
                <w:rFonts w:ascii="Times New Roman" w:hAnsi="Times New Roman"/>
                <w:sz w:val="18"/>
              </w:rPr>
              <w:t xml:space="preserve"> </w:t>
            </w:r>
          </w:p>
        </w:tc>
      </w:tr>
      <w:tr w:rsidR="000C7E9B" w:rsidRPr="00EC37E9" w:rsidTr="004A0042">
        <w:trPr>
          <w:gridAfter w:val="1"/>
          <w:wAfter w:w="7" w:type="dxa"/>
          <w:trHeight w:hRule="exact" w:val="101"/>
          <w:jc w:val="center"/>
        </w:trPr>
        <w:tc>
          <w:tcPr>
            <w:tcW w:w="11203" w:type="dxa"/>
            <w:gridSpan w:val="9"/>
            <w:tcBorders>
              <w:top w:val="single" w:sz="4" w:space="0" w:color="C0C0C0"/>
            </w:tcBorders>
            <w:shd w:val="clear" w:color="auto" w:fill="auto"/>
            <w:tcMar>
              <w:left w:w="0" w:type="dxa"/>
            </w:tcMar>
            <w:vAlign w:val="center"/>
          </w:tcPr>
          <w:p w:rsidR="000C7E9B" w:rsidRPr="00EC37E9" w:rsidRDefault="000C7E9B" w:rsidP="00456620">
            <w:pPr>
              <w:rPr>
                <w:rFonts w:ascii="Times New Roman" w:hAnsi="Times New Roman"/>
                <w:sz w:val="20"/>
                <w:szCs w:val="20"/>
              </w:rPr>
            </w:pPr>
          </w:p>
        </w:tc>
      </w:tr>
    </w:tbl>
    <w:p w:rsidR="00BF67B5" w:rsidRDefault="00BF67B5" w:rsidP="00BB5323"/>
    <w:tbl>
      <w:tblPr>
        <w:tblW w:w="11210" w:type="dxa"/>
        <w:jc w:val="center"/>
        <w:tblBorders>
          <w:bottom w:val="single" w:sz="12" w:space="0" w:color="999999"/>
        </w:tblBorders>
        <w:tblLayout w:type="fixed"/>
        <w:tblCellMar>
          <w:top w:w="14" w:type="dxa"/>
          <w:left w:w="86" w:type="dxa"/>
          <w:bottom w:w="14" w:type="dxa"/>
          <w:right w:w="86" w:type="dxa"/>
        </w:tblCellMar>
        <w:tblLook w:val="0000" w:firstRow="0" w:lastRow="0" w:firstColumn="0" w:lastColumn="0" w:noHBand="0" w:noVBand="0"/>
      </w:tblPr>
      <w:tblGrid>
        <w:gridCol w:w="1663"/>
        <w:gridCol w:w="2071"/>
        <w:gridCol w:w="3282"/>
        <w:gridCol w:w="4187"/>
        <w:gridCol w:w="7"/>
      </w:tblGrid>
      <w:tr w:rsidR="000568D2" w:rsidRPr="00EC37E9" w:rsidTr="00D96C9B">
        <w:trPr>
          <w:trHeight w:val="360"/>
          <w:jc w:val="center"/>
        </w:trPr>
        <w:tc>
          <w:tcPr>
            <w:tcW w:w="3734" w:type="dxa"/>
            <w:gridSpan w:val="2"/>
            <w:tcBorders>
              <w:top w:val="nil"/>
            </w:tcBorders>
            <w:shd w:val="clear" w:color="auto" w:fill="auto"/>
            <w:tcMar>
              <w:left w:w="0" w:type="dxa"/>
            </w:tcMar>
            <w:vAlign w:val="center"/>
          </w:tcPr>
          <w:p w:rsidR="000568D2" w:rsidRPr="000568D2" w:rsidRDefault="00914875" w:rsidP="009D0B0D">
            <w:pPr>
              <w:pStyle w:val="Heading4"/>
              <w:framePr w:hSpace="0" w:wrap="auto" w:vAnchor="margin" w:hAnchor="text" w:xAlign="left" w:yAlign="inline"/>
              <w:numPr>
                <w:ilvl w:val="0"/>
                <w:numId w:val="1"/>
              </w:numPr>
              <w:suppressOverlap w:val="0"/>
              <w:rPr>
                <w:rFonts w:ascii="Times New Roman" w:hAnsi="Times New Roman"/>
                <w:sz w:val="18"/>
                <w:szCs w:val="18"/>
              </w:rPr>
            </w:pPr>
            <w:r>
              <w:rPr>
                <w:rFonts w:ascii="Times New Roman" w:hAnsi="Times New Roman"/>
                <w:sz w:val="18"/>
                <w:szCs w:val="18"/>
              </w:rPr>
              <w:t>CoC 2016 Renewal and new projects</w:t>
            </w:r>
          </w:p>
        </w:tc>
        <w:tc>
          <w:tcPr>
            <w:tcW w:w="3282" w:type="dxa"/>
            <w:tcBorders>
              <w:top w:val="nil"/>
            </w:tcBorders>
            <w:shd w:val="clear" w:color="auto" w:fill="auto"/>
            <w:tcMar>
              <w:left w:w="0" w:type="dxa"/>
            </w:tcMar>
            <w:vAlign w:val="center"/>
          </w:tcPr>
          <w:p w:rsidR="000568D2" w:rsidRPr="000568D2" w:rsidRDefault="000568D2" w:rsidP="00DF2266">
            <w:pPr>
              <w:pStyle w:val="Heading4"/>
              <w:framePr w:hSpace="0" w:wrap="auto" w:vAnchor="margin" w:hAnchor="text" w:xAlign="left" w:yAlign="inline"/>
              <w:suppressOverlap w:val="0"/>
              <w:rPr>
                <w:rFonts w:ascii="Times New Roman" w:hAnsi="Times New Roman"/>
                <w:sz w:val="18"/>
                <w:szCs w:val="18"/>
              </w:rPr>
            </w:pPr>
            <w:r w:rsidRPr="000568D2">
              <w:rPr>
                <w:rFonts w:ascii="Times New Roman" w:hAnsi="Times New Roman"/>
                <w:sz w:val="18"/>
                <w:szCs w:val="18"/>
              </w:rPr>
              <w:t xml:space="preserve"> </w:t>
            </w:r>
          </w:p>
        </w:tc>
        <w:tc>
          <w:tcPr>
            <w:tcW w:w="4194" w:type="dxa"/>
            <w:gridSpan w:val="2"/>
            <w:tcBorders>
              <w:top w:val="nil"/>
            </w:tcBorders>
            <w:shd w:val="clear" w:color="auto" w:fill="auto"/>
            <w:tcMar>
              <w:left w:w="0" w:type="dxa"/>
            </w:tcMar>
            <w:vAlign w:val="center"/>
          </w:tcPr>
          <w:p w:rsidR="000568D2" w:rsidRPr="00EC37E9" w:rsidRDefault="00914875" w:rsidP="00DF2266">
            <w:pPr>
              <w:pStyle w:val="Heading5"/>
              <w:rPr>
                <w:rFonts w:ascii="Times New Roman" w:hAnsi="Times New Roman"/>
                <w:sz w:val="18"/>
                <w:szCs w:val="18"/>
              </w:rPr>
            </w:pPr>
            <w:r>
              <w:rPr>
                <w:rFonts w:ascii="Times New Roman" w:hAnsi="Times New Roman"/>
                <w:sz w:val="18"/>
                <w:szCs w:val="18"/>
              </w:rPr>
              <w:t>suzie tolmie</w:t>
            </w:r>
          </w:p>
        </w:tc>
      </w:tr>
      <w:tr w:rsidR="000568D2" w:rsidRPr="000568D2" w:rsidTr="00A61CEE">
        <w:tblPrEx>
          <w:tblBorders>
            <w:bottom w:val="none" w:sz="0" w:space="0" w:color="auto"/>
          </w:tblBorders>
        </w:tblPrEx>
        <w:trPr>
          <w:trHeight w:val="1009"/>
          <w:jc w:val="center"/>
        </w:trPr>
        <w:tc>
          <w:tcPr>
            <w:tcW w:w="166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568D2" w:rsidRPr="000568D2" w:rsidRDefault="000568D2" w:rsidP="00DF2266">
            <w:pPr>
              <w:pStyle w:val="AllCapsHeading"/>
              <w:rPr>
                <w:rFonts w:ascii="Times New Roman" w:hAnsi="Times New Roman"/>
                <w:b w:val="0"/>
                <w:color w:val="auto"/>
                <w:sz w:val="20"/>
                <w:szCs w:val="20"/>
              </w:rPr>
            </w:pPr>
            <w:r w:rsidRPr="000568D2">
              <w:rPr>
                <w:rFonts w:ascii="Times New Roman" w:hAnsi="Times New Roman"/>
                <w:b w:val="0"/>
                <w:color w:val="auto"/>
                <w:sz w:val="20"/>
                <w:szCs w:val="20"/>
              </w:rPr>
              <w:t>Discussion</w:t>
            </w:r>
          </w:p>
        </w:tc>
        <w:tc>
          <w:tcPr>
            <w:tcW w:w="9547"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rsidR="000568D2" w:rsidRPr="000568D2" w:rsidRDefault="00914875" w:rsidP="00C37EB8">
            <w:pPr>
              <w:rPr>
                <w:rFonts w:ascii="Times New Roman" w:hAnsi="Times New Roman"/>
                <w:sz w:val="20"/>
              </w:rPr>
            </w:pPr>
            <w:r>
              <w:rPr>
                <w:rFonts w:ascii="Times New Roman" w:hAnsi="Times New Roman"/>
                <w:sz w:val="20"/>
              </w:rPr>
              <w:t xml:space="preserve">Suzie Tolmie walked through the list of project proposals including renewal applications, new project applications and agencies who submitted proposals for HUD’s 5% of total ARD Bonus funding. </w:t>
            </w:r>
          </w:p>
        </w:tc>
      </w:tr>
      <w:tr w:rsidR="000568D2" w:rsidRPr="00EC37E9" w:rsidTr="00D96C9B">
        <w:trPr>
          <w:trHeight w:val="360"/>
          <w:jc w:val="center"/>
        </w:trPr>
        <w:tc>
          <w:tcPr>
            <w:tcW w:w="3734" w:type="dxa"/>
            <w:gridSpan w:val="2"/>
            <w:tcBorders>
              <w:top w:val="nil"/>
            </w:tcBorders>
            <w:shd w:val="clear" w:color="auto" w:fill="auto"/>
            <w:tcMar>
              <w:left w:w="0" w:type="dxa"/>
            </w:tcMar>
            <w:vAlign w:val="center"/>
          </w:tcPr>
          <w:p w:rsidR="000568D2" w:rsidRPr="000568D2" w:rsidRDefault="00914875" w:rsidP="000568D2">
            <w:pPr>
              <w:pStyle w:val="Heading4"/>
              <w:framePr w:hSpace="0" w:wrap="auto" w:vAnchor="margin" w:hAnchor="text" w:xAlign="left" w:yAlign="inline"/>
              <w:numPr>
                <w:ilvl w:val="0"/>
                <w:numId w:val="1"/>
              </w:numPr>
              <w:suppressOverlap w:val="0"/>
              <w:rPr>
                <w:rFonts w:ascii="Times New Roman" w:hAnsi="Times New Roman"/>
                <w:sz w:val="18"/>
                <w:szCs w:val="18"/>
              </w:rPr>
            </w:pPr>
            <w:r>
              <w:rPr>
                <w:rFonts w:ascii="Times New Roman" w:hAnsi="Times New Roman"/>
                <w:sz w:val="18"/>
                <w:szCs w:val="18"/>
              </w:rPr>
              <w:t>review of project scores, ranking scenarios</w:t>
            </w:r>
          </w:p>
        </w:tc>
        <w:tc>
          <w:tcPr>
            <w:tcW w:w="3282" w:type="dxa"/>
            <w:tcBorders>
              <w:top w:val="nil"/>
            </w:tcBorders>
            <w:shd w:val="clear" w:color="auto" w:fill="auto"/>
            <w:tcMar>
              <w:left w:w="0" w:type="dxa"/>
            </w:tcMar>
            <w:vAlign w:val="center"/>
          </w:tcPr>
          <w:p w:rsidR="000568D2" w:rsidRPr="000568D2" w:rsidRDefault="000568D2" w:rsidP="00DF2266">
            <w:pPr>
              <w:pStyle w:val="Heading4"/>
              <w:framePr w:hSpace="0" w:wrap="auto" w:vAnchor="margin" w:hAnchor="text" w:xAlign="left" w:yAlign="inline"/>
              <w:suppressOverlap w:val="0"/>
              <w:rPr>
                <w:rFonts w:ascii="Times New Roman" w:hAnsi="Times New Roman"/>
                <w:sz w:val="18"/>
                <w:szCs w:val="18"/>
              </w:rPr>
            </w:pPr>
            <w:r w:rsidRPr="000568D2">
              <w:rPr>
                <w:rFonts w:ascii="Times New Roman" w:hAnsi="Times New Roman"/>
                <w:sz w:val="18"/>
                <w:szCs w:val="18"/>
              </w:rPr>
              <w:t xml:space="preserve"> </w:t>
            </w:r>
          </w:p>
        </w:tc>
        <w:tc>
          <w:tcPr>
            <w:tcW w:w="4194" w:type="dxa"/>
            <w:gridSpan w:val="2"/>
            <w:tcBorders>
              <w:top w:val="nil"/>
            </w:tcBorders>
            <w:shd w:val="clear" w:color="auto" w:fill="auto"/>
            <w:tcMar>
              <w:left w:w="0" w:type="dxa"/>
            </w:tcMar>
            <w:vAlign w:val="center"/>
          </w:tcPr>
          <w:p w:rsidR="000568D2" w:rsidRPr="00EC37E9" w:rsidRDefault="00914875" w:rsidP="00DF2266">
            <w:pPr>
              <w:pStyle w:val="Heading5"/>
              <w:rPr>
                <w:rFonts w:ascii="Times New Roman" w:hAnsi="Times New Roman"/>
                <w:sz w:val="18"/>
                <w:szCs w:val="18"/>
              </w:rPr>
            </w:pPr>
            <w:r>
              <w:rPr>
                <w:rFonts w:ascii="Times New Roman" w:hAnsi="Times New Roman"/>
                <w:sz w:val="18"/>
                <w:szCs w:val="18"/>
              </w:rPr>
              <w:t>Beth Shinn &amp; Paula Foster</w:t>
            </w:r>
          </w:p>
        </w:tc>
      </w:tr>
      <w:tr w:rsidR="000568D2" w:rsidRPr="000568D2" w:rsidTr="00A61CEE">
        <w:tblPrEx>
          <w:tblBorders>
            <w:bottom w:val="none" w:sz="0" w:space="0" w:color="auto"/>
          </w:tblBorders>
        </w:tblPrEx>
        <w:trPr>
          <w:trHeight w:val="1009"/>
          <w:jc w:val="center"/>
        </w:trPr>
        <w:tc>
          <w:tcPr>
            <w:tcW w:w="166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568D2" w:rsidRPr="000568D2" w:rsidRDefault="000568D2" w:rsidP="00DF2266">
            <w:pPr>
              <w:pStyle w:val="AllCapsHeading"/>
              <w:rPr>
                <w:rFonts w:ascii="Times New Roman" w:hAnsi="Times New Roman"/>
                <w:b w:val="0"/>
                <w:color w:val="auto"/>
                <w:sz w:val="20"/>
                <w:szCs w:val="20"/>
              </w:rPr>
            </w:pPr>
            <w:r w:rsidRPr="000568D2">
              <w:rPr>
                <w:rFonts w:ascii="Times New Roman" w:hAnsi="Times New Roman"/>
                <w:b w:val="0"/>
                <w:color w:val="auto"/>
                <w:sz w:val="20"/>
                <w:szCs w:val="20"/>
              </w:rPr>
              <w:t>Discussion</w:t>
            </w:r>
          </w:p>
        </w:tc>
        <w:tc>
          <w:tcPr>
            <w:tcW w:w="9547"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rsidR="00914875" w:rsidRDefault="00914875" w:rsidP="00DF2266">
            <w:pPr>
              <w:rPr>
                <w:rFonts w:ascii="Times New Roman" w:hAnsi="Times New Roman"/>
                <w:sz w:val="20"/>
              </w:rPr>
            </w:pPr>
            <w:r>
              <w:rPr>
                <w:rFonts w:ascii="Times New Roman" w:hAnsi="Times New Roman"/>
                <w:sz w:val="20"/>
              </w:rPr>
              <w:t>Dr. Beth Shinn and Paula Foster, members of the Performance Evaluation Committee, walked through the PEC’s scenario regarding this year’s competitive ranking process. The scenario included the following items also included in the PEC’s August 23</w:t>
            </w:r>
            <w:r w:rsidRPr="00914875">
              <w:rPr>
                <w:rFonts w:ascii="Times New Roman" w:hAnsi="Times New Roman"/>
                <w:sz w:val="20"/>
                <w:vertAlign w:val="superscript"/>
              </w:rPr>
              <w:t>rd</w:t>
            </w:r>
            <w:r>
              <w:rPr>
                <w:rFonts w:ascii="Times New Roman" w:hAnsi="Times New Roman"/>
                <w:sz w:val="20"/>
              </w:rPr>
              <w:t xml:space="preserve"> 2016 minutes: </w:t>
            </w:r>
          </w:p>
          <w:p w:rsidR="00914875" w:rsidRDefault="00914875" w:rsidP="00DF2266">
            <w:pPr>
              <w:rPr>
                <w:rFonts w:ascii="Times New Roman" w:hAnsi="Times New Roman"/>
                <w:sz w:val="20"/>
              </w:rPr>
            </w:pPr>
          </w:p>
          <w:p w:rsidR="00914875" w:rsidRDefault="00914875" w:rsidP="00914875">
            <w:pPr>
              <w:pStyle w:val="ListParagraph"/>
              <w:numPr>
                <w:ilvl w:val="0"/>
                <w:numId w:val="29"/>
              </w:numPr>
              <w:rPr>
                <w:rFonts w:ascii="Times New Roman" w:hAnsi="Times New Roman"/>
                <w:i/>
                <w:sz w:val="24"/>
                <w:szCs w:val="24"/>
                <w:highlight w:val="yellow"/>
              </w:rPr>
            </w:pPr>
            <w:r>
              <w:rPr>
                <w:rFonts w:ascii="Times New Roman" w:hAnsi="Times New Roman"/>
                <w:i/>
                <w:sz w:val="24"/>
                <w:szCs w:val="24"/>
                <w:highlight w:val="yellow"/>
              </w:rPr>
              <w:t xml:space="preserve">Motion (1): Reallocate all unexpended funds from current projects that submitted renewal applications. These include the following: </w:t>
            </w:r>
          </w:p>
          <w:p w:rsidR="00914875" w:rsidRDefault="00914875" w:rsidP="00914875">
            <w:pPr>
              <w:pStyle w:val="ListParagraph"/>
              <w:numPr>
                <w:ilvl w:val="0"/>
                <w:numId w:val="30"/>
              </w:numPr>
              <w:rPr>
                <w:rFonts w:ascii="Times New Roman" w:hAnsi="Times New Roman"/>
                <w:color w:val="FF0000"/>
                <w:sz w:val="24"/>
                <w:szCs w:val="24"/>
                <w:u w:val="single"/>
              </w:rPr>
            </w:pPr>
            <w:r>
              <w:rPr>
                <w:rFonts w:ascii="Times New Roman" w:hAnsi="Times New Roman"/>
                <w:sz w:val="24"/>
                <w:szCs w:val="24"/>
              </w:rPr>
              <w:t xml:space="preserve">YWCA RRH (1)-Total Left Unspent: </w:t>
            </w:r>
            <w:r w:rsidR="00C37EB8">
              <w:rPr>
                <w:rFonts w:ascii="Times New Roman" w:hAnsi="Times New Roman"/>
                <w:color w:val="FF0000"/>
                <w:sz w:val="24"/>
                <w:szCs w:val="24"/>
                <w:u w:val="single"/>
              </w:rPr>
              <w:t>$25,315</w:t>
            </w:r>
          </w:p>
          <w:p w:rsidR="00914875" w:rsidRDefault="00914875" w:rsidP="00914875">
            <w:pPr>
              <w:pStyle w:val="ListParagraph"/>
              <w:numPr>
                <w:ilvl w:val="0"/>
                <w:numId w:val="30"/>
              </w:numPr>
              <w:rPr>
                <w:rFonts w:ascii="Times New Roman" w:hAnsi="Times New Roman"/>
                <w:color w:val="403152" w:themeColor="accent4" w:themeShade="80"/>
                <w:sz w:val="24"/>
                <w:szCs w:val="24"/>
              </w:rPr>
            </w:pPr>
            <w:r>
              <w:rPr>
                <w:rFonts w:ascii="Times New Roman" w:hAnsi="Times New Roman"/>
                <w:color w:val="403152" w:themeColor="accent4" w:themeShade="80"/>
                <w:sz w:val="24"/>
                <w:szCs w:val="24"/>
              </w:rPr>
              <w:lastRenderedPageBreak/>
              <w:t>YWCA RRH (2</w:t>
            </w:r>
            <w:r w:rsidR="00C37EB8">
              <w:rPr>
                <w:rFonts w:ascii="Times New Roman" w:hAnsi="Times New Roman"/>
                <w:color w:val="403152" w:themeColor="accent4" w:themeShade="80"/>
                <w:sz w:val="24"/>
                <w:szCs w:val="24"/>
              </w:rPr>
              <w:t>)-Total Left Unspent: $37,078</w:t>
            </w:r>
            <w:r>
              <w:rPr>
                <w:rFonts w:ascii="Times New Roman" w:hAnsi="Times New Roman"/>
                <w:color w:val="403152" w:themeColor="accent4" w:themeShade="80"/>
                <w:sz w:val="24"/>
                <w:szCs w:val="24"/>
              </w:rPr>
              <w:t xml:space="preserve"> -****Recommended that the entire grant be reallocated as utilization rate was 25% wherein the first YWCA RRH (1)’s utilization rate was 75%. (Utilization rate is based on total served divided by proposed total served in previous application.) The total households served in this grant could be covered in the first grant if this amount was reallocated. </w:t>
            </w:r>
          </w:p>
          <w:p w:rsidR="00914875" w:rsidRDefault="00914875" w:rsidP="00914875">
            <w:pPr>
              <w:pStyle w:val="ListParagraph"/>
              <w:numPr>
                <w:ilvl w:val="0"/>
                <w:numId w:val="30"/>
              </w:numPr>
              <w:rPr>
                <w:rFonts w:ascii="Times New Roman" w:hAnsi="Times New Roman"/>
                <w:sz w:val="24"/>
                <w:szCs w:val="24"/>
              </w:rPr>
            </w:pPr>
            <w:r>
              <w:rPr>
                <w:rFonts w:ascii="Times New Roman" w:hAnsi="Times New Roman"/>
                <w:color w:val="403152" w:themeColor="accent4" w:themeShade="80"/>
                <w:sz w:val="24"/>
                <w:szCs w:val="24"/>
              </w:rPr>
              <w:t xml:space="preserve">YWCA RRH (2)-If reallocating total amount: </w:t>
            </w:r>
            <w:r>
              <w:rPr>
                <w:rFonts w:ascii="Times New Roman" w:hAnsi="Times New Roman"/>
                <w:color w:val="FF0000"/>
                <w:sz w:val="24"/>
                <w:szCs w:val="24"/>
                <w:u w:val="single"/>
              </w:rPr>
              <w:t>$53,018</w:t>
            </w:r>
            <w:r>
              <w:rPr>
                <w:rFonts w:ascii="Times New Roman" w:hAnsi="Times New Roman"/>
                <w:color w:val="FF0000"/>
                <w:sz w:val="24"/>
                <w:szCs w:val="24"/>
              </w:rPr>
              <w:t xml:space="preserve"> </w:t>
            </w:r>
          </w:p>
          <w:p w:rsidR="00914875" w:rsidRDefault="00914875" w:rsidP="00914875">
            <w:pPr>
              <w:pStyle w:val="ListParagraph"/>
              <w:numPr>
                <w:ilvl w:val="0"/>
                <w:numId w:val="30"/>
              </w:numPr>
              <w:rPr>
                <w:rFonts w:ascii="Times New Roman" w:hAnsi="Times New Roman"/>
                <w:sz w:val="24"/>
                <w:szCs w:val="24"/>
              </w:rPr>
            </w:pPr>
            <w:r>
              <w:rPr>
                <w:rFonts w:ascii="Times New Roman" w:hAnsi="Times New Roman"/>
                <w:color w:val="403152" w:themeColor="accent4" w:themeShade="80"/>
                <w:sz w:val="24"/>
                <w:szCs w:val="24"/>
              </w:rPr>
              <w:t>Shelter Plus Care with Park Center:</w:t>
            </w:r>
            <w:r>
              <w:rPr>
                <w:rFonts w:ascii="Times New Roman" w:hAnsi="Times New Roman"/>
                <w:sz w:val="24"/>
                <w:szCs w:val="24"/>
              </w:rPr>
              <w:t xml:space="preserve"> </w:t>
            </w:r>
            <w:r>
              <w:rPr>
                <w:rFonts w:ascii="Times New Roman" w:hAnsi="Times New Roman"/>
                <w:color w:val="FF0000"/>
                <w:sz w:val="24"/>
                <w:szCs w:val="24"/>
                <w:u w:val="single"/>
              </w:rPr>
              <w:t>$15,566.90</w:t>
            </w:r>
          </w:p>
          <w:p w:rsidR="00914875" w:rsidRDefault="00914875" w:rsidP="00914875">
            <w:pPr>
              <w:pStyle w:val="ListParagraph"/>
              <w:numPr>
                <w:ilvl w:val="0"/>
                <w:numId w:val="30"/>
              </w:numPr>
              <w:rPr>
                <w:rFonts w:ascii="Times New Roman" w:hAnsi="Times New Roman"/>
                <w:b/>
                <w:color w:val="0070C0"/>
                <w:sz w:val="24"/>
                <w:szCs w:val="24"/>
              </w:rPr>
            </w:pPr>
            <w:r>
              <w:rPr>
                <w:rFonts w:ascii="Times New Roman" w:hAnsi="Times New Roman"/>
                <w:b/>
                <w:color w:val="0070C0"/>
                <w:sz w:val="24"/>
                <w:szCs w:val="24"/>
              </w:rPr>
              <w:t>Reallocate funds to projects that applied for reallocation through new applications. Listed below are the three projects who applied for reallocation of their own funds. This leaves one project: Coordinated Entry System (CES) with Safe Haven Family Shelter as the applicant to consider for the reallocated funding. (Bonus dollars are separate.)</w:t>
            </w:r>
          </w:p>
          <w:p w:rsidR="00914875" w:rsidRDefault="00914875" w:rsidP="00914875">
            <w:pPr>
              <w:pStyle w:val="ListParagraph"/>
              <w:numPr>
                <w:ilvl w:val="0"/>
                <w:numId w:val="29"/>
              </w:numPr>
              <w:rPr>
                <w:rFonts w:ascii="Times New Roman" w:hAnsi="Times New Roman"/>
                <w:i/>
                <w:sz w:val="24"/>
                <w:szCs w:val="24"/>
                <w:highlight w:val="yellow"/>
              </w:rPr>
            </w:pPr>
            <w:r>
              <w:rPr>
                <w:rFonts w:ascii="Times New Roman" w:hAnsi="Times New Roman"/>
                <w:i/>
                <w:sz w:val="24"/>
                <w:szCs w:val="24"/>
                <w:highlight w:val="yellow"/>
              </w:rPr>
              <w:t>Motion (2): Youth is a priority population for this year’s competition and is receiving both national and local attention from technical assistance providers and major organizations. Oasis submitted a Bonus Project proposing a RRH project to serve (14)</w:t>
            </w:r>
            <w:r w:rsidR="00C37EB8">
              <w:rPr>
                <w:rFonts w:ascii="Times New Roman" w:hAnsi="Times New Roman"/>
                <w:i/>
                <w:sz w:val="24"/>
                <w:szCs w:val="24"/>
                <w:highlight w:val="yellow"/>
              </w:rPr>
              <w:t xml:space="preserve"> Youth. Place this project in T</w:t>
            </w:r>
            <w:r>
              <w:rPr>
                <w:rFonts w:ascii="Times New Roman" w:hAnsi="Times New Roman"/>
                <w:i/>
                <w:sz w:val="24"/>
                <w:szCs w:val="24"/>
                <w:highlight w:val="yellow"/>
              </w:rPr>
              <w:t>I</w:t>
            </w:r>
            <w:r w:rsidR="00C37EB8">
              <w:rPr>
                <w:rFonts w:ascii="Times New Roman" w:hAnsi="Times New Roman"/>
                <w:i/>
                <w:sz w:val="24"/>
                <w:szCs w:val="24"/>
                <w:highlight w:val="yellow"/>
              </w:rPr>
              <w:t>E</w:t>
            </w:r>
            <w:r>
              <w:rPr>
                <w:rFonts w:ascii="Times New Roman" w:hAnsi="Times New Roman"/>
                <w:i/>
                <w:sz w:val="24"/>
                <w:szCs w:val="24"/>
                <w:highlight w:val="yellow"/>
              </w:rPr>
              <w:t>R I as a community priority. T</w:t>
            </w:r>
            <w:r w:rsidR="00C37EB8">
              <w:rPr>
                <w:rFonts w:ascii="Times New Roman" w:hAnsi="Times New Roman"/>
                <w:i/>
                <w:sz w:val="24"/>
                <w:szCs w:val="24"/>
                <w:highlight w:val="yellow"/>
              </w:rPr>
              <w:t>he total requested is $29,650.</w:t>
            </w:r>
          </w:p>
          <w:p w:rsidR="00914875" w:rsidRDefault="00914875" w:rsidP="00914875">
            <w:pPr>
              <w:pStyle w:val="ListParagraph"/>
              <w:numPr>
                <w:ilvl w:val="0"/>
                <w:numId w:val="29"/>
              </w:numPr>
              <w:rPr>
                <w:rFonts w:ascii="Times New Roman" w:hAnsi="Times New Roman"/>
                <w:i/>
                <w:sz w:val="24"/>
                <w:szCs w:val="24"/>
                <w:highlight w:val="yellow"/>
              </w:rPr>
            </w:pPr>
            <w:r>
              <w:rPr>
                <w:rFonts w:ascii="Times New Roman" w:hAnsi="Times New Roman"/>
                <w:i/>
                <w:sz w:val="24"/>
                <w:szCs w:val="24"/>
                <w:highlight w:val="yellow"/>
              </w:rPr>
              <w:t xml:space="preserve">Motion (3): Place all Transitional Housing Projects in Tier II. This includes the following agencies: </w:t>
            </w:r>
          </w:p>
          <w:p w:rsidR="00914875" w:rsidRDefault="00914875" w:rsidP="00914875">
            <w:pPr>
              <w:pStyle w:val="ListParagraph"/>
              <w:numPr>
                <w:ilvl w:val="0"/>
                <w:numId w:val="31"/>
              </w:numPr>
              <w:rPr>
                <w:rFonts w:ascii="Times New Roman" w:hAnsi="Times New Roman"/>
                <w:sz w:val="24"/>
                <w:szCs w:val="24"/>
              </w:rPr>
            </w:pPr>
            <w:r>
              <w:rPr>
                <w:rFonts w:ascii="Times New Roman" w:hAnsi="Times New Roman"/>
                <w:sz w:val="24"/>
                <w:szCs w:val="24"/>
              </w:rPr>
              <w:t xml:space="preserve">Welcome Home Ministries: Granada Transitional Housing: </w:t>
            </w:r>
            <w:r>
              <w:rPr>
                <w:rFonts w:ascii="Times New Roman" w:hAnsi="Times New Roman"/>
                <w:color w:val="FF0000"/>
                <w:sz w:val="24"/>
                <w:szCs w:val="24"/>
              </w:rPr>
              <w:t>$15,862</w:t>
            </w:r>
          </w:p>
          <w:p w:rsidR="00914875" w:rsidRDefault="00914875" w:rsidP="00914875">
            <w:pPr>
              <w:pStyle w:val="ListParagraph"/>
              <w:numPr>
                <w:ilvl w:val="0"/>
                <w:numId w:val="31"/>
              </w:numPr>
              <w:rPr>
                <w:rFonts w:ascii="Times New Roman" w:hAnsi="Times New Roman"/>
                <w:sz w:val="24"/>
                <w:szCs w:val="24"/>
              </w:rPr>
            </w:pPr>
            <w:r>
              <w:rPr>
                <w:rFonts w:ascii="Times New Roman" w:hAnsi="Times New Roman"/>
                <w:sz w:val="24"/>
                <w:szCs w:val="24"/>
              </w:rPr>
              <w:t xml:space="preserve">The Salvation Army: Transitional Housing Program: </w:t>
            </w:r>
            <w:r>
              <w:rPr>
                <w:rFonts w:ascii="Times New Roman" w:hAnsi="Times New Roman"/>
                <w:color w:val="FF0000"/>
                <w:sz w:val="24"/>
                <w:szCs w:val="24"/>
              </w:rPr>
              <w:t>$156,000</w:t>
            </w:r>
          </w:p>
          <w:p w:rsidR="00914875" w:rsidRDefault="00914875" w:rsidP="00914875">
            <w:pPr>
              <w:pStyle w:val="ListParagraph"/>
              <w:numPr>
                <w:ilvl w:val="0"/>
                <w:numId w:val="31"/>
              </w:numPr>
              <w:rPr>
                <w:rFonts w:ascii="Times New Roman" w:hAnsi="Times New Roman"/>
                <w:i/>
                <w:sz w:val="24"/>
                <w:szCs w:val="24"/>
              </w:rPr>
            </w:pPr>
            <w:r>
              <w:rPr>
                <w:rFonts w:ascii="Times New Roman" w:hAnsi="Times New Roman"/>
                <w:sz w:val="24"/>
                <w:szCs w:val="24"/>
              </w:rPr>
              <w:t xml:space="preserve">The Mary Parrish Center: Transitional Housing Program: </w:t>
            </w:r>
            <w:r>
              <w:rPr>
                <w:rFonts w:ascii="Times New Roman" w:hAnsi="Times New Roman"/>
                <w:color w:val="FF0000"/>
                <w:sz w:val="24"/>
                <w:szCs w:val="24"/>
              </w:rPr>
              <w:t>$23,688</w:t>
            </w:r>
          </w:p>
          <w:p w:rsidR="00914875" w:rsidRDefault="00914875" w:rsidP="00914875">
            <w:pPr>
              <w:pStyle w:val="ListParagraph"/>
              <w:numPr>
                <w:ilvl w:val="0"/>
                <w:numId w:val="31"/>
              </w:numPr>
              <w:rPr>
                <w:rFonts w:ascii="Times New Roman" w:hAnsi="Times New Roman"/>
                <w:i/>
                <w:sz w:val="24"/>
                <w:szCs w:val="24"/>
              </w:rPr>
            </w:pPr>
            <w:r>
              <w:rPr>
                <w:rFonts w:ascii="Times New Roman" w:hAnsi="Times New Roman"/>
                <w:color w:val="FF0000"/>
                <w:sz w:val="24"/>
                <w:szCs w:val="24"/>
              </w:rPr>
              <w:t xml:space="preserve">Matthew (25): Progressive Housing: Permanent Supportive Housing Program in which data mirrors Transitional Housing. In addition, inaccuracies were found in the application that conflict with responses. Tier II placement. </w:t>
            </w:r>
          </w:p>
          <w:p w:rsidR="00914875" w:rsidRDefault="00C37EB8" w:rsidP="00914875">
            <w:pPr>
              <w:pStyle w:val="ListParagraph"/>
              <w:numPr>
                <w:ilvl w:val="0"/>
                <w:numId w:val="29"/>
              </w:numPr>
              <w:rPr>
                <w:rFonts w:ascii="Times New Roman" w:hAnsi="Times New Roman"/>
                <w:i/>
                <w:sz w:val="24"/>
                <w:szCs w:val="24"/>
                <w:highlight w:val="yellow"/>
              </w:rPr>
            </w:pPr>
            <w:r>
              <w:rPr>
                <w:rFonts w:ascii="Times New Roman" w:hAnsi="Times New Roman"/>
                <w:i/>
                <w:sz w:val="24"/>
                <w:szCs w:val="24"/>
                <w:highlight w:val="yellow"/>
              </w:rPr>
              <w:t>Motion (4): Agencies that</w:t>
            </w:r>
            <w:r w:rsidR="00914875">
              <w:rPr>
                <w:rFonts w:ascii="Times New Roman" w:hAnsi="Times New Roman"/>
                <w:i/>
                <w:sz w:val="24"/>
                <w:szCs w:val="24"/>
                <w:highlight w:val="yellow"/>
              </w:rPr>
              <w:t xml:space="preserve"> submitted their own renewal amounts for reallocation to HUD eligible projects be awarded these projects and placed in Tier (1). The following agencies include: </w:t>
            </w:r>
          </w:p>
          <w:p w:rsidR="00914875" w:rsidRDefault="00914875" w:rsidP="00914875">
            <w:pPr>
              <w:pStyle w:val="ListParagraph"/>
              <w:numPr>
                <w:ilvl w:val="0"/>
                <w:numId w:val="32"/>
              </w:numPr>
              <w:rPr>
                <w:rFonts w:ascii="Times New Roman" w:hAnsi="Times New Roman"/>
                <w:i/>
                <w:sz w:val="24"/>
                <w:szCs w:val="24"/>
              </w:rPr>
            </w:pPr>
            <w:r>
              <w:rPr>
                <w:rFonts w:ascii="Times New Roman" w:hAnsi="Times New Roman"/>
                <w:i/>
                <w:sz w:val="24"/>
                <w:szCs w:val="24"/>
              </w:rPr>
              <w:t xml:space="preserve">Safe Haven Family Shelter: (2) Transitional Housing Programs </w:t>
            </w:r>
            <w:r w:rsidR="00C37EB8">
              <w:rPr>
                <w:rFonts w:ascii="Times New Roman" w:hAnsi="Times New Roman"/>
                <w:i/>
                <w:sz w:val="24"/>
                <w:szCs w:val="24"/>
              </w:rPr>
              <w:t xml:space="preserve">merged &amp; </w:t>
            </w:r>
            <w:r>
              <w:rPr>
                <w:rFonts w:ascii="Times New Roman" w:hAnsi="Times New Roman"/>
                <w:i/>
                <w:sz w:val="24"/>
                <w:szCs w:val="24"/>
              </w:rPr>
              <w:t>proposed as new (1) RRH project.</w:t>
            </w:r>
          </w:p>
          <w:p w:rsidR="00914875" w:rsidRDefault="00914875" w:rsidP="00914875">
            <w:pPr>
              <w:pStyle w:val="ListParagraph"/>
              <w:numPr>
                <w:ilvl w:val="0"/>
                <w:numId w:val="32"/>
              </w:numPr>
              <w:rPr>
                <w:rFonts w:ascii="Times New Roman" w:hAnsi="Times New Roman"/>
                <w:i/>
                <w:sz w:val="24"/>
                <w:szCs w:val="24"/>
              </w:rPr>
            </w:pPr>
            <w:r>
              <w:rPr>
                <w:rFonts w:ascii="Times New Roman" w:hAnsi="Times New Roman"/>
                <w:i/>
                <w:sz w:val="24"/>
                <w:szCs w:val="24"/>
              </w:rPr>
              <w:t xml:space="preserve">Aphesis House: Operation Excel (1) Transitional Housing program proposed as new (1) PSH Project. </w:t>
            </w:r>
          </w:p>
          <w:p w:rsidR="00914875" w:rsidRDefault="00914875" w:rsidP="00914875">
            <w:pPr>
              <w:pStyle w:val="ListParagraph"/>
              <w:numPr>
                <w:ilvl w:val="0"/>
                <w:numId w:val="32"/>
              </w:numPr>
              <w:rPr>
                <w:rFonts w:ascii="Times New Roman" w:hAnsi="Times New Roman"/>
                <w:i/>
                <w:sz w:val="24"/>
                <w:szCs w:val="24"/>
              </w:rPr>
            </w:pPr>
            <w:r>
              <w:rPr>
                <w:rFonts w:ascii="Times New Roman" w:hAnsi="Times New Roman"/>
                <w:i/>
                <w:sz w:val="24"/>
                <w:szCs w:val="24"/>
              </w:rPr>
              <w:t xml:space="preserve">Operation Stand Down Tennessee: </w:t>
            </w:r>
            <w:r w:rsidR="00C37EB8">
              <w:rPr>
                <w:rFonts w:ascii="Times New Roman" w:hAnsi="Times New Roman"/>
                <w:i/>
                <w:sz w:val="24"/>
                <w:szCs w:val="24"/>
              </w:rPr>
              <w:t xml:space="preserve">Reallocated their </w:t>
            </w:r>
            <w:r>
              <w:rPr>
                <w:rFonts w:ascii="Times New Roman" w:hAnsi="Times New Roman"/>
                <w:i/>
                <w:sz w:val="24"/>
                <w:szCs w:val="24"/>
              </w:rPr>
              <w:t xml:space="preserve">Supportive Services Only project </w:t>
            </w:r>
            <w:r w:rsidR="00C37EB8">
              <w:rPr>
                <w:rFonts w:ascii="Times New Roman" w:hAnsi="Times New Roman"/>
                <w:i/>
                <w:sz w:val="24"/>
                <w:szCs w:val="24"/>
              </w:rPr>
              <w:t xml:space="preserve">to partially fund a </w:t>
            </w:r>
            <w:r>
              <w:rPr>
                <w:rFonts w:ascii="Times New Roman" w:hAnsi="Times New Roman"/>
                <w:i/>
                <w:sz w:val="24"/>
                <w:szCs w:val="24"/>
              </w:rPr>
              <w:t>proposed new collaborative effort in partnership with (4) other agencies as a Coordinated Entry System Project.</w:t>
            </w:r>
            <w:r w:rsidR="00C37EB8">
              <w:rPr>
                <w:rFonts w:ascii="Times New Roman" w:hAnsi="Times New Roman"/>
                <w:i/>
                <w:sz w:val="24"/>
                <w:szCs w:val="24"/>
              </w:rPr>
              <w:t xml:space="preserve">  Applicant is Safe Haven Family Shelter.</w:t>
            </w:r>
            <w:r>
              <w:rPr>
                <w:rFonts w:ascii="Times New Roman" w:hAnsi="Times New Roman"/>
                <w:i/>
                <w:sz w:val="24"/>
                <w:szCs w:val="24"/>
              </w:rPr>
              <w:t xml:space="preserve"> </w:t>
            </w:r>
          </w:p>
          <w:p w:rsidR="00914875" w:rsidRDefault="00914875" w:rsidP="00914875">
            <w:pPr>
              <w:pStyle w:val="ListParagraph"/>
              <w:numPr>
                <w:ilvl w:val="0"/>
                <w:numId w:val="29"/>
              </w:numPr>
              <w:rPr>
                <w:rFonts w:ascii="Times New Roman" w:hAnsi="Times New Roman"/>
                <w:i/>
                <w:sz w:val="24"/>
                <w:szCs w:val="24"/>
                <w:highlight w:val="yellow"/>
              </w:rPr>
            </w:pPr>
            <w:r>
              <w:rPr>
                <w:rFonts w:ascii="Times New Roman" w:hAnsi="Times New Roman"/>
                <w:i/>
                <w:sz w:val="24"/>
                <w:szCs w:val="24"/>
                <w:highlight w:val="yellow"/>
              </w:rPr>
              <w:t xml:space="preserve">Motion (5): Bonus Project Tie Breakers: (3) Bonus Projects were submitted in the year’s competition. The following order of priority was suggested. </w:t>
            </w:r>
          </w:p>
          <w:p w:rsidR="00914875" w:rsidRDefault="00914875" w:rsidP="00914875">
            <w:pPr>
              <w:ind w:left="360"/>
              <w:rPr>
                <w:rFonts w:ascii="Times New Roman" w:hAnsi="Times New Roman"/>
                <w:i/>
                <w:sz w:val="24"/>
                <w:szCs w:val="24"/>
              </w:rPr>
            </w:pPr>
          </w:p>
          <w:p w:rsidR="00914875" w:rsidRDefault="00914875" w:rsidP="00914875">
            <w:pPr>
              <w:pStyle w:val="ListParagraph"/>
              <w:numPr>
                <w:ilvl w:val="0"/>
                <w:numId w:val="33"/>
              </w:numPr>
              <w:rPr>
                <w:rFonts w:ascii="Times New Roman" w:hAnsi="Times New Roman"/>
                <w:sz w:val="24"/>
                <w:szCs w:val="24"/>
              </w:rPr>
            </w:pPr>
            <w:r>
              <w:rPr>
                <w:rFonts w:ascii="Times New Roman" w:hAnsi="Times New Roman"/>
                <w:sz w:val="24"/>
                <w:szCs w:val="24"/>
              </w:rPr>
              <w:t xml:space="preserve">Youth are prioritized as first to fund out of the three. In the event there is a tie between the remaining two projects, use the following to determine priority: </w:t>
            </w:r>
          </w:p>
          <w:p w:rsidR="00914875" w:rsidRDefault="00914875" w:rsidP="00914875">
            <w:pPr>
              <w:pStyle w:val="ListParagraph"/>
              <w:numPr>
                <w:ilvl w:val="0"/>
                <w:numId w:val="33"/>
              </w:numPr>
              <w:rPr>
                <w:rFonts w:ascii="Times New Roman" w:hAnsi="Times New Roman"/>
                <w:sz w:val="24"/>
                <w:szCs w:val="24"/>
              </w:rPr>
            </w:pPr>
            <w:r>
              <w:rPr>
                <w:rFonts w:ascii="Times New Roman" w:hAnsi="Times New Roman"/>
                <w:sz w:val="24"/>
                <w:szCs w:val="24"/>
              </w:rPr>
              <w:t xml:space="preserve">Score: Adjusted based on PEC recommendations and to align more objectively with data points. </w:t>
            </w:r>
          </w:p>
          <w:p w:rsidR="00914875" w:rsidRDefault="00914875" w:rsidP="00914875">
            <w:pPr>
              <w:pStyle w:val="ListParagraph"/>
              <w:numPr>
                <w:ilvl w:val="0"/>
                <w:numId w:val="33"/>
              </w:numPr>
              <w:rPr>
                <w:rFonts w:ascii="Times New Roman" w:hAnsi="Times New Roman"/>
                <w:i/>
                <w:sz w:val="18"/>
              </w:rPr>
            </w:pPr>
            <w:r>
              <w:rPr>
                <w:rFonts w:ascii="Times New Roman" w:hAnsi="Times New Roman"/>
                <w:sz w:val="24"/>
                <w:szCs w:val="24"/>
              </w:rPr>
              <w:t>If score remains the same, rank by cost-effectiveness. (Whichever program has a lower cost per household based on proposed served should take priority.)</w:t>
            </w:r>
            <w:r>
              <w:rPr>
                <w:rFonts w:ascii="Times New Roman" w:hAnsi="Times New Roman"/>
                <w:i/>
                <w:sz w:val="18"/>
              </w:rPr>
              <w:t xml:space="preserve"> </w:t>
            </w:r>
          </w:p>
          <w:p w:rsidR="000568D2" w:rsidRPr="00322206" w:rsidRDefault="00914875" w:rsidP="00322206">
            <w:pPr>
              <w:pStyle w:val="ListParagraph"/>
              <w:numPr>
                <w:ilvl w:val="0"/>
                <w:numId w:val="29"/>
              </w:numPr>
              <w:rPr>
                <w:rFonts w:ascii="Times New Roman" w:hAnsi="Times New Roman"/>
                <w:i/>
                <w:sz w:val="24"/>
                <w:szCs w:val="24"/>
              </w:rPr>
            </w:pPr>
            <w:r w:rsidRPr="00322206">
              <w:rPr>
                <w:rFonts w:ascii="Times New Roman" w:hAnsi="Times New Roman"/>
                <w:i/>
                <w:sz w:val="24"/>
                <w:szCs w:val="24"/>
                <w:highlight w:val="yellow"/>
              </w:rPr>
              <w:t>Motion (6): Place HMIS Project as (1) in Tier I on Final Ranking.</w:t>
            </w:r>
            <w:r w:rsidR="000954CC" w:rsidRPr="00322206">
              <w:rPr>
                <w:rFonts w:ascii="Times New Roman" w:hAnsi="Times New Roman"/>
                <w:i/>
                <w:sz w:val="24"/>
                <w:szCs w:val="24"/>
              </w:rPr>
              <w:t xml:space="preserve"> </w:t>
            </w:r>
            <w:r w:rsidR="009D0B0D" w:rsidRPr="00322206">
              <w:rPr>
                <w:rFonts w:ascii="Times New Roman" w:hAnsi="Times New Roman"/>
                <w:i/>
                <w:sz w:val="24"/>
                <w:szCs w:val="24"/>
              </w:rPr>
              <w:t xml:space="preserve"> </w:t>
            </w:r>
          </w:p>
          <w:p w:rsidR="00914875" w:rsidRDefault="00914875" w:rsidP="00914875">
            <w:pPr>
              <w:rPr>
                <w:rFonts w:ascii="Times New Roman" w:hAnsi="Times New Roman"/>
                <w:sz w:val="20"/>
              </w:rPr>
            </w:pPr>
          </w:p>
          <w:p w:rsidR="00914875" w:rsidRPr="000568D2" w:rsidRDefault="00322206" w:rsidP="00322206">
            <w:pPr>
              <w:rPr>
                <w:rFonts w:ascii="Times New Roman" w:hAnsi="Times New Roman"/>
                <w:sz w:val="20"/>
              </w:rPr>
            </w:pPr>
            <w:r>
              <w:rPr>
                <w:rFonts w:ascii="Times New Roman" w:hAnsi="Times New Roman"/>
                <w:sz w:val="20"/>
              </w:rPr>
              <w:lastRenderedPageBreak/>
              <w:t>In addition, the PEC review</w:t>
            </w:r>
            <w:r w:rsidR="00914875">
              <w:rPr>
                <w:rFonts w:ascii="Times New Roman" w:hAnsi="Times New Roman"/>
                <w:sz w:val="20"/>
              </w:rPr>
              <w:t>ed sections (3), (7)</w:t>
            </w:r>
            <w:r>
              <w:rPr>
                <w:rFonts w:ascii="Times New Roman" w:hAnsi="Times New Roman"/>
                <w:sz w:val="20"/>
              </w:rPr>
              <w:t xml:space="preserve"> and (7a) of the standard CoC application/scoring tool to adjust scores based on</w:t>
            </w:r>
            <w:r w:rsidR="00914875">
              <w:rPr>
                <w:rFonts w:ascii="Times New Roman" w:hAnsi="Times New Roman"/>
                <w:sz w:val="20"/>
              </w:rPr>
              <w:t xml:space="preserve"> fairness. For transparency purposes, Section (3) was completely removed and score adjusted accordingly. Sections (7) and (7a) were not removed but adjusted to </w:t>
            </w:r>
            <w:r>
              <w:rPr>
                <w:rFonts w:ascii="Times New Roman" w:hAnsi="Times New Roman"/>
                <w:sz w:val="20"/>
              </w:rPr>
              <w:t xml:space="preserve">avoid </w:t>
            </w:r>
            <w:r w:rsidRPr="00322206">
              <w:rPr>
                <w:rFonts w:ascii="Times New Roman" w:hAnsi="Times New Roman"/>
                <w:sz w:val="20"/>
              </w:rPr>
              <w:t xml:space="preserve">discrepancies </w:t>
            </w:r>
            <w:r>
              <w:rPr>
                <w:rFonts w:ascii="Times New Roman" w:hAnsi="Times New Roman"/>
                <w:sz w:val="20"/>
              </w:rPr>
              <w:t xml:space="preserve">among PEC members &amp; </w:t>
            </w:r>
            <w:r w:rsidR="00914875">
              <w:rPr>
                <w:rFonts w:ascii="Times New Roman" w:hAnsi="Times New Roman"/>
                <w:sz w:val="20"/>
              </w:rPr>
              <w:t xml:space="preserve">reflect consistent scoring. </w:t>
            </w:r>
          </w:p>
        </w:tc>
      </w:tr>
      <w:tr w:rsidR="00D96C9B" w:rsidRPr="00EC37E9" w:rsidTr="00D96C9B">
        <w:trPr>
          <w:gridAfter w:val="1"/>
          <w:wAfter w:w="7" w:type="dxa"/>
          <w:trHeight w:val="360"/>
          <w:jc w:val="center"/>
        </w:trPr>
        <w:tc>
          <w:tcPr>
            <w:tcW w:w="3734" w:type="dxa"/>
            <w:gridSpan w:val="2"/>
            <w:tcBorders>
              <w:top w:val="nil"/>
            </w:tcBorders>
            <w:shd w:val="clear" w:color="auto" w:fill="auto"/>
            <w:tcMar>
              <w:left w:w="0" w:type="dxa"/>
            </w:tcMar>
            <w:vAlign w:val="center"/>
          </w:tcPr>
          <w:p w:rsidR="00D96C9B" w:rsidRPr="000568D2" w:rsidRDefault="00914875" w:rsidP="00D96C9B">
            <w:pPr>
              <w:pStyle w:val="Heading4"/>
              <w:framePr w:hSpace="0" w:wrap="auto" w:vAnchor="margin" w:hAnchor="text" w:xAlign="left" w:yAlign="inline"/>
              <w:numPr>
                <w:ilvl w:val="0"/>
                <w:numId w:val="1"/>
              </w:numPr>
              <w:suppressOverlap w:val="0"/>
              <w:rPr>
                <w:rFonts w:ascii="Times New Roman" w:hAnsi="Times New Roman"/>
                <w:sz w:val="18"/>
                <w:szCs w:val="18"/>
              </w:rPr>
            </w:pPr>
            <w:r>
              <w:rPr>
                <w:rFonts w:ascii="Times New Roman" w:hAnsi="Times New Roman"/>
                <w:sz w:val="18"/>
                <w:szCs w:val="18"/>
              </w:rPr>
              <w:lastRenderedPageBreak/>
              <w:t>PEC Scenario votes</w:t>
            </w:r>
          </w:p>
        </w:tc>
        <w:tc>
          <w:tcPr>
            <w:tcW w:w="3282" w:type="dxa"/>
            <w:tcBorders>
              <w:top w:val="nil"/>
            </w:tcBorders>
            <w:shd w:val="clear" w:color="auto" w:fill="auto"/>
            <w:tcMar>
              <w:left w:w="0" w:type="dxa"/>
            </w:tcMar>
            <w:vAlign w:val="center"/>
          </w:tcPr>
          <w:p w:rsidR="00D96C9B" w:rsidRPr="000568D2" w:rsidRDefault="00D96C9B" w:rsidP="00DF2266">
            <w:pPr>
              <w:pStyle w:val="Heading4"/>
              <w:framePr w:hSpace="0" w:wrap="auto" w:vAnchor="margin" w:hAnchor="text" w:xAlign="left" w:yAlign="inline"/>
              <w:suppressOverlap w:val="0"/>
              <w:rPr>
                <w:rFonts w:ascii="Times New Roman" w:hAnsi="Times New Roman"/>
                <w:sz w:val="18"/>
                <w:szCs w:val="18"/>
              </w:rPr>
            </w:pPr>
            <w:r w:rsidRPr="000568D2">
              <w:rPr>
                <w:rFonts w:ascii="Times New Roman" w:hAnsi="Times New Roman"/>
                <w:sz w:val="18"/>
                <w:szCs w:val="18"/>
              </w:rPr>
              <w:t xml:space="preserve"> </w:t>
            </w:r>
          </w:p>
        </w:tc>
        <w:tc>
          <w:tcPr>
            <w:tcW w:w="4187" w:type="dxa"/>
            <w:tcBorders>
              <w:top w:val="nil"/>
            </w:tcBorders>
            <w:shd w:val="clear" w:color="auto" w:fill="auto"/>
            <w:tcMar>
              <w:left w:w="0" w:type="dxa"/>
            </w:tcMar>
            <w:vAlign w:val="center"/>
          </w:tcPr>
          <w:p w:rsidR="00D96C9B" w:rsidRPr="00EC37E9" w:rsidRDefault="00914875" w:rsidP="00DF2266">
            <w:pPr>
              <w:pStyle w:val="Heading5"/>
              <w:rPr>
                <w:rFonts w:ascii="Times New Roman" w:hAnsi="Times New Roman"/>
                <w:sz w:val="18"/>
                <w:szCs w:val="18"/>
              </w:rPr>
            </w:pPr>
            <w:r>
              <w:rPr>
                <w:rFonts w:ascii="Times New Roman" w:hAnsi="Times New Roman"/>
                <w:sz w:val="18"/>
                <w:szCs w:val="18"/>
              </w:rPr>
              <w:t>governance board members</w:t>
            </w:r>
          </w:p>
        </w:tc>
      </w:tr>
      <w:tr w:rsidR="00D96C9B" w:rsidRPr="000568D2" w:rsidTr="0053491A">
        <w:tblPrEx>
          <w:tblBorders>
            <w:bottom w:val="none" w:sz="0" w:space="0" w:color="auto"/>
          </w:tblBorders>
        </w:tblPrEx>
        <w:trPr>
          <w:gridAfter w:val="1"/>
          <w:wAfter w:w="7" w:type="dxa"/>
          <w:trHeight w:val="1009"/>
          <w:jc w:val="center"/>
        </w:trPr>
        <w:tc>
          <w:tcPr>
            <w:tcW w:w="1663" w:type="dxa"/>
            <w:tcBorders>
              <w:top w:val="single" w:sz="12" w:space="0" w:color="999999"/>
              <w:left w:val="single" w:sz="4" w:space="0" w:color="C0C0C0"/>
              <w:bottom w:val="single" w:sz="12" w:space="0" w:color="999999"/>
              <w:right w:val="single" w:sz="4" w:space="0" w:color="C0C0C0"/>
            </w:tcBorders>
            <w:shd w:val="clear" w:color="auto" w:fill="F3F3F3"/>
            <w:vAlign w:val="center"/>
          </w:tcPr>
          <w:p w:rsidR="00D96C9B" w:rsidRPr="000568D2" w:rsidRDefault="00D96C9B" w:rsidP="00DF2266">
            <w:pPr>
              <w:pStyle w:val="AllCapsHeading"/>
              <w:rPr>
                <w:rFonts w:ascii="Times New Roman" w:hAnsi="Times New Roman"/>
                <w:b w:val="0"/>
                <w:color w:val="auto"/>
                <w:sz w:val="20"/>
                <w:szCs w:val="20"/>
              </w:rPr>
            </w:pPr>
            <w:r w:rsidRPr="000568D2">
              <w:rPr>
                <w:rFonts w:ascii="Times New Roman" w:hAnsi="Times New Roman"/>
                <w:b w:val="0"/>
                <w:color w:val="auto"/>
                <w:sz w:val="20"/>
                <w:szCs w:val="20"/>
              </w:rPr>
              <w:t>Discussion</w:t>
            </w:r>
          </w:p>
        </w:tc>
        <w:tc>
          <w:tcPr>
            <w:tcW w:w="9540" w:type="dxa"/>
            <w:gridSpan w:val="3"/>
            <w:tcBorders>
              <w:top w:val="single" w:sz="12" w:space="0" w:color="999999"/>
              <w:left w:val="single" w:sz="4" w:space="0" w:color="C0C0C0"/>
              <w:bottom w:val="single" w:sz="12" w:space="0" w:color="999999"/>
              <w:right w:val="single" w:sz="4" w:space="0" w:color="C0C0C0"/>
            </w:tcBorders>
            <w:shd w:val="clear" w:color="auto" w:fill="auto"/>
            <w:vAlign w:val="center"/>
          </w:tcPr>
          <w:p w:rsidR="00914875" w:rsidRDefault="00914875" w:rsidP="00DF2266">
            <w:pPr>
              <w:rPr>
                <w:rFonts w:ascii="Times New Roman" w:hAnsi="Times New Roman"/>
                <w:sz w:val="20"/>
              </w:rPr>
            </w:pPr>
            <w:r>
              <w:rPr>
                <w:rFonts w:ascii="Times New Roman" w:hAnsi="Times New Roman"/>
                <w:sz w:val="20"/>
              </w:rPr>
              <w:t>The Governance Board walked through each item outlined in the PEC’s scenario and motioned to accept the following item</w:t>
            </w:r>
            <w:r w:rsidR="0053491A">
              <w:rPr>
                <w:rFonts w:ascii="Times New Roman" w:hAnsi="Times New Roman"/>
                <w:sz w:val="20"/>
              </w:rPr>
              <w:t xml:space="preserve">s using the above list (Section (4)): </w:t>
            </w:r>
          </w:p>
          <w:p w:rsidR="0053491A" w:rsidRDefault="0053491A" w:rsidP="00DF2266">
            <w:pPr>
              <w:rPr>
                <w:rFonts w:ascii="Times New Roman" w:hAnsi="Times New Roman"/>
                <w:sz w:val="20"/>
              </w:rPr>
            </w:pPr>
          </w:p>
          <w:p w:rsidR="0053491A" w:rsidRDefault="0053491A" w:rsidP="0053491A">
            <w:pPr>
              <w:pStyle w:val="ListParagraph"/>
              <w:numPr>
                <w:ilvl w:val="3"/>
                <w:numId w:val="29"/>
              </w:numPr>
              <w:rPr>
                <w:rFonts w:ascii="Times New Roman" w:hAnsi="Times New Roman"/>
                <w:sz w:val="20"/>
              </w:rPr>
            </w:pPr>
            <w:r>
              <w:rPr>
                <w:rFonts w:ascii="Times New Roman" w:hAnsi="Times New Roman"/>
                <w:sz w:val="20"/>
              </w:rPr>
              <w:t xml:space="preserve">Recapture all unexpended funds from the following projects: </w:t>
            </w:r>
          </w:p>
          <w:p w:rsidR="0053491A" w:rsidRDefault="0053491A" w:rsidP="0053491A">
            <w:pPr>
              <w:pStyle w:val="ListParagraph"/>
              <w:numPr>
                <w:ilvl w:val="4"/>
                <w:numId w:val="29"/>
              </w:numPr>
              <w:rPr>
                <w:rFonts w:ascii="Times New Roman" w:hAnsi="Times New Roman"/>
                <w:sz w:val="20"/>
              </w:rPr>
            </w:pPr>
            <w:r>
              <w:rPr>
                <w:rFonts w:ascii="Times New Roman" w:hAnsi="Times New Roman"/>
                <w:sz w:val="20"/>
              </w:rPr>
              <w:t>MDHA SPC: Park Center: $15,566.90</w:t>
            </w:r>
          </w:p>
          <w:p w:rsidR="0053491A" w:rsidRDefault="0053491A" w:rsidP="0053491A">
            <w:pPr>
              <w:pStyle w:val="ListParagraph"/>
              <w:numPr>
                <w:ilvl w:val="4"/>
                <w:numId w:val="29"/>
              </w:numPr>
              <w:rPr>
                <w:rFonts w:ascii="Times New Roman" w:hAnsi="Times New Roman"/>
                <w:sz w:val="20"/>
              </w:rPr>
            </w:pPr>
            <w:r>
              <w:rPr>
                <w:rFonts w:ascii="Times New Roman" w:hAnsi="Times New Roman"/>
                <w:sz w:val="20"/>
              </w:rPr>
              <w:t>YWCA RR</w:t>
            </w:r>
            <w:r w:rsidR="00C37EB8">
              <w:rPr>
                <w:rFonts w:ascii="Times New Roman" w:hAnsi="Times New Roman"/>
                <w:sz w:val="20"/>
              </w:rPr>
              <w:t>H (1): $25,315</w:t>
            </w:r>
          </w:p>
          <w:p w:rsidR="0053491A" w:rsidRDefault="00C37EB8" w:rsidP="0053491A">
            <w:pPr>
              <w:pStyle w:val="ListParagraph"/>
              <w:numPr>
                <w:ilvl w:val="4"/>
                <w:numId w:val="29"/>
              </w:numPr>
              <w:rPr>
                <w:rFonts w:ascii="Times New Roman" w:hAnsi="Times New Roman"/>
                <w:sz w:val="20"/>
              </w:rPr>
            </w:pPr>
            <w:r>
              <w:rPr>
                <w:rFonts w:ascii="Times New Roman" w:hAnsi="Times New Roman"/>
                <w:sz w:val="20"/>
              </w:rPr>
              <w:t xml:space="preserve">YWCA RRH (2): $37,078 </w:t>
            </w:r>
            <w:r w:rsidR="0053491A">
              <w:rPr>
                <w:rFonts w:ascii="Times New Roman" w:hAnsi="Times New Roman"/>
                <w:sz w:val="20"/>
              </w:rPr>
              <w:t>-this project was recommended to be fully defunded and total project amount</w:t>
            </w:r>
            <w:r>
              <w:rPr>
                <w:rFonts w:ascii="Times New Roman" w:hAnsi="Times New Roman"/>
                <w:sz w:val="20"/>
              </w:rPr>
              <w:t xml:space="preserve"> reallocated to CES. ($53,018</w:t>
            </w:r>
            <w:r w:rsidR="0053491A">
              <w:rPr>
                <w:rFonts w:ascii="Times New Roman" w:hAnsi="Times New Roman"/>
                <w:sz w:val="20"/>
              </w:rPr>
              <w:t>)</w:t>
            </w:r>
          </w:p>
          <w:p w:rsidR="00194953" w:rsidRDefault="00194953" w:rsidP="00194953">
            <w:pPr>
              <w:rPr>
                <w:rFonts w:ascii="Times New Roman" w:hAnsi="Times New Roman"/>
                <w:sz w:val="20"/>
                <w:szCs w:val="20"/>
              </w:rPr>
            </w:pPr>
            <w:r>
              <w:rPr>
                <w:rFonts w:ascii="Times New Roman" w:hAnsi="Times New Roman"/>
                <w:sz w:val="20"/>
                <w:szCs w:val="20"/>
              </w:rPr>
              <w:t xml:space="preserve">Trish Davis from the YWCA </w:t>
            </w:r>
            <w:r>
              <w:rPr>
                <w:rFonts w:ascii="Times New Roman" w:hAnsi="Times New Roman"/>
                <w:sz w:val="20"/>
                <w:szCs w:val="20"/>
                <w:highlight w:val="yellow"/>
              </w:rPr>
              <w:t>discussed</w:t>
            </w:r>
            <w:r>
              <w:rPr>
                <w:rFonts w:ascii="Times New Roman" w:hAnsi="Times New Roman"/>
                <w:sz w:val="20"/>
                <w:szCs w:val="20"/>
              </w:rPr>
              <w:t xml:space="preserve"> that instead of taking the full unexpended amount of funds from YWCA RRH (1), to instead take $</w:t>
            </w:r>
            <w:r>
              <w:rPr>
                <w:rFonts w:ascii="Times New Roman" w:hAnsi="Times New Roman"/>
                <w:sz w:val="20"/>
                <w:szCs w:val="20"/>
                <w:highlight w:val="yellow"/>
              </w:rPr>
              <w:t>10,000 and leave the project with $15,315 more</w:t>
            </w:r>
            <w:r>
              <w:rPr>
                <w:rFonts w:ascii="Times New Roman" w:hAnsi="Times New Roman"/>
                <w:sz w:val="20"/>
                <w:szCs w:val="20"/>
              </w:rPr>
              <w:t xml:space="preserve">, which might serve (2) households. </w:t>
            </w:r>
            <w:r>
              <w:rPr>
                <w:rFonts w:ascii="Times New Roman" w:hAnsi="Times New Roman"/>
                <w:sz w:val="20"/>
                <w:szCs w:val="20"/>
                <w:highlight w:val="yellow"/>
              </w:rPr>
              <w:t>There was not a motion made.</w:t>
            </w:r>
            <w:r>
              <w:rPr>
                <w:rFonts w:ascii="Times New Roman" w:hAnsi="Times New Roman"/>
                <w:sz w:val="20"/>
                <w:szCs w:val="20"/>
              </w:rPr>
              <w:t xml:space="preserve"> </w:t>
            </w:r>
          </w:p>
          <w:p w:rsidR="00194953" w:rsidRDefault="00194953" w:rsidP="00194953">
            <w:pPr>
              <w:rPr>
                <w:rFonts w:ascii="Times New Roman" w:hAnsi="Times New Roman"/>
                <w:sz w:val="20"/>
                <w:szCs w:val="20"/>
              </w:rPr>
            </w:pPr>
            <w:r>
              <w:rPr>
                <w:rFonts w:ascii="Times New Roman" w:hAnsi="Times New Roman"/>
                <w:sz w:val="20"/>
                <w:szCs w:val="20"/>
                <w:highlight w:val="yellow"/>
              </w:rPr>
              <w:t xml:space="preserve">Also discussed was the fact that the YWCA has regularly spent down all funding and the unexpended funds, due to factors outlined in the plan </w:t>
            </w:r>
            <w:bookmarkStart w:id="7" w:name="_GoBack"/>
            <w:bookmarkEnd w:id="7"/>
            <w:r>
              <w:rPr>
                <w:rFonts w:ascii="Times New Roman" w:hAnsi="Times New Roman"/>
                <w:sz w:val="20"/>
                <w:szCs w:val="20"/>
                <w:highlight w:val="yellow"/>
              </w:rPr>
              <w:t>of action submitted, would not repeat in the current funding year.</w:t>
            </w:r>
            <w:r>
              <w:rPr>
                <w:rFonts w:ascii="Times New Roman" w:hAnsi="Times New Roman"/>
                <w:sz w:val="20"/>
                <w:szCs w:val="20"/>
              </w:rPr>
              <w:t xml:space="preserve"> </w:t>
            </w:r>
          </w:p>
          <w:p w:rsidR="00F31CD8" w:rsidRDefault="00F31CD8" w:rsidP="0053491A">
            <w:pPr>
              <w:rPr>
                <w:rFonts w:ascii="Times New Roman" w:hAnsi="Times New Roman"/>
                <w:sz w:val="20"/>
              </w:rPr>
            </w:pPr>
          </w:p>
          <w:p w:rsidR="00F31CD8" w:rsidRDefault="00F31CD8" w:rsidP="0053491A">
            <w:pPr>
              <w:rPr>
                <w:rFonts w:ascii="Times New Roman" w:hAnsi="Times New Roman"/>
                <w:sz w:val="20"/>
              </w:rPr>
            </w:pPr>
            <w:r>
              <w:rPr>
                <w:rFonts w:ascii="Times New Roman" w:hAnsi="Times New Roman"/>
                <w:sz w:val="20"/>
              </w:rPr>
              <w:t xml:space="preserve">Note: All projects with unexpended funds were asked to submit a plan of action regarding next year’s funding process to identify how the applicant will ensure 100% of grant. Park Center and the YWCA both submitted these in a timely manner. </w:t>
            </w:r>
          </w:p>
          <w:p w:rsidR="00F31CD8" w:rsidRDefault="00F31CD8" w:rsidP="0053491A">
            <w:pPr>
              <w:rPr>
                <w:rFonts w:ascii="Times New Roman" w:hAnsi="Times New Roman"/>
                <w:sz w:val="20"/>
              </w:rPr>
            </w:pPr>
          </w:p>
          <w:p w:rsidR="0053491A" w:rsidRDefault="0053491A" w:rsidP="0053491A">
            <w:pPr>
              <w:rPr>
                <w:rFonts w:ascii="Times New Roman" w:hAnsi="Times New Roman"/>
                <w:sz w:val="20"/>
              </w:rPr>
            </w:pPr>
            <w:r>
              <w:rPr>
                <w:rFonts w:ascii="Times New Roman" w:hAnsi="Times New Roman"/>
                <w:b/>
                <w:color w:val="FF0000"/>
                <w:sz w:val="20"/>
                <w:u w:val="single"/>
              </w:rPr>
              <w:t xml:space="preserve">PASSED </w:t>
            </w:r>
            <w:r w:rsidRPr="0053491A">
              <w:rPr>
                <w:rFonts w:ascii="Times New Roman" w:hAnsi="Times New Roman"/>
                <w:b/>
                <w:color w:val="FF0000"/>
                <w:sz w:val="20"/>
                <w:u w:val="single"/>
              </w:rPr>
              <w:t>Vote</w:t>
            </w:r>
            <w:r>
              <w:rPr>
                <w:rFonts w:ascii="Times New Roman" w:hAnsi="Times New Roman"/>
                <w:sz w:val="20"/>
              </w:rPr>
              <w:t>: Recapture all unexpended funds and defund the YWCA RRH (2) project completely resulting in a total reallocation amount of: $93,899.90.</w:t>
            </w:r>
          </w:p>
          <w:p w:rsidR="0053491A" w:rsidRDefault="0053491A" w:rsidP="0053491A">
            <w:pPr>
              <w:rPr>
                <w:rFonts w:ascii="Times New Roman" w:hAnsi="Times New Roman"/>
                <w:sz w:val="20"/>
              </w:rPr>
            </w:pPr>
          </w:p>
          <w:p w:rsidR="0053491A" w:rsidRDefault="0053491A" w:rsidP="0053491A">
            <w:pPr>
              <w:pStyle w:val="ListParagraph"/>
              <w:numPr>
                <w:ilvl w:val="3"/>
                <w:numId w:val="29"/>
              </w:numPr>
              <w:rPr>
                <w:rFonts w:ascii="Times New Roman" w:hAnsi="Times New Roman"/>
                <w:sz w:val="20"/>
              </w:rPr>
            </w:pPr>
            <w:r>
              <w:rPr>
                <w:rFonts w:ascii="Times New Roman" w:hAnsi="Times New Roman"/>
                <w:sz w:val="20"/>
              </w:rPr>
              <w:t>Prioritize Youth Bonus project submitted by applicant agency, Oasis Center for Youth. Th</w:t>
            </w:r>
            <w:r w:rsidR="00C37EB8">
              <w:rPr>
                <w:rFonts w:ascii="Times New Roman" w:hAnsi="Times New Roman"/>
                <w:sz w:val="20"/>
              </w:rPr>
              <w:t>e amount requested is $29,650</w:t>
            </w:r>
            <w:r>
              <w:rPr>
                <w:rFonts w:ascii="Times New Roman" w:hAnsi="Times New Roman"/>
                <w:sz w:val="20"/>
              </w:rPr>
              <w:t>.</w:t>
            </w:r>
          </w:p>
          <w:p w:rsidR="0053491A" w:rsidRDefault="0053491A" w:rsidP="0053491A">
            <w:pPr>
              <w:rPr>
                <w:rFonts w:ascii="Times New Roman" w:hAnsi="Times New Roman"/>
                <w:sz w:val="20"/>
              </w:rPr>
            </w:pPr>
            <w:r>
              <w:rPr>
                <w:rFonts w:ascii="Times New Roman" w:hAnsi="Times New Roman"/>
                <w:b/>
                <w:color w:val="FF0000"/>
                <w:sz w:val="20"/>
                <w:u w:val="single"/>
              </w:rPr>
              <w:t xml:space="preserve">PASSED </w:t>
            </w:r>
            <w:r w:rsidRPr="0053491A">
              <w:rPr>
                <w:rFonts w:ascii="Times New Roman" w:hAnsi="Times New Roman"/>
                <w:b/>
                <w:color w:val="FF0000"/>
                <w:sz w:val="20"/>
                <w:u w:val="single"/>
              </w:rPr>
              <w:t>Vote</w:t>
            </w:r>
            <w:r>
              <w:rPr>
                <w:rFonts w:ascii="Times New Roman" w:hAnsi="Times New Roman"/>
                <w:sz w:val="20"/>
              </w:rPr>
              <w:t>: Oasis Youth RRH Project will be placed as priority in Tier (1) in FY2016 Competition.</w:t>
            </w:r>
          </w:p>
          <w:p w:rsidR="00C318B8" w:rsidRDefault="00C318B8" w:rsidP="0053491A">
            <w:pPr>
              <w:rPr>
                <w:rFonts w:ascii="Times New Roman" w:hAnsi="Times New Roman"/>
                <w:sz w:val="20"/>
              </w:rPr>
            </w:pPr>
          </w:p>
          <w:p w:rsidR="00C318B8" w:rsidRDefault="00C318B8" w:rsidP="00C318B8">
            <w:pPr>
              <w:pStyle w:val="ListParagraph"/>
              <w:numPr>
                <w:ilvl w:val="3"/>
                <w:numId w:val="29"/>
              </w:numPr>
              <w:rPr>
                <w:rFonts w:ascii="Times New Roman" w:hAnsi="Times New Roman"/>
                <w:sz w:val="20"/>
              </w:rPr>
            </w:pPr>
            <w:r>
              <w:rPr>
                <w:rFonts w:ascii="Times New Roman" w:hAnsi="Times New Roman"/>
                <w:sz w:val="20"/>
              </w:rPr>
              <w:t xml:space="preserve">Place all Transitional Housing Projects in Tier II, along with the Matthew 25 PSH project which mirrors Transitional Housing with data and administration. </w:t>
            </w:r>
          </w:p>
          <w:p w:rsidR="00C318B8" w:rsidRDefault="00C318B8" w:rsidP="00C318B8">
            <w:pPr>
              <w:rPr>
                <w:rFonts w:ascii="Times New Roman" w:hAnsi="Times New Roman"/>
                <w:sz w:val="20"/>
              </w:rPr>
            </w:pPr>
            <w:r>
              <w:rPr>
                <w:rFonts w:ascii="Times New Roman" w:hAnsi="Times New Roman"/>
                <w:b/>
                <w:color w:val="FF0000"/>
                <w:sz w:val="20"/>
                <w:u w:val="single"/>
              </w:rPr>
              <w:t xml:space="preserve">PASSED </w:t>
            </w:r>
            <w:r w:rsidRPr="0053491A">
              <w:rPr>
                <w:rFonts w:ascii="Times New Roman" w:hAnsi="Times New Roman"/>
                <w:b/>
                <w:color w:val="FF0000"/>
                <w:sz w:val="20"/>
                <w:u w:val="single"/>
              </w:rPr>
              <w:t>Vote</w:t>
            </w:r>
            <w:r>
              <w:rPr>
                <w:rFonts w:ascii="Times New Roman" w:hAnsi="Times New Roman"/>
                <w:sz w:val="20"/>
              </w:rPr>
              <w:t xml:space="preserve">: All Transitional Housing projects and the Matthew 25 project will be placed in Tier II in HUD’s priority ranking submission. </w:t>
            </w:r>
          </w:p>
          <w:p w:rsidR="00C318B8" w:rsidRDefault="00C318B8" w:rsidP="00C318B8">
            <w:pPr>
              <w:rPr>
                <w:rFonts w:ascii="Times New Roman" w:hAnsi="Times New Roman"/>
                <w:sz w:val="20"/>
              </w:rPr>
            </w:pPr>
            <w:r>
              <w:rPr>
                <w:rFonts w:ascii="Times New Roman" w:hAnsi="Times New Roman"/>
                <w:sz w:val="20"/>
              </w:rPr>
              <w:t>AMENDED PASS VOTE: The Mary Parrish Center serves an exclusive population, domestic violence survivors. With the insight provided by the USICH representative, Joe Savage, HUD sees Transitional Housing as appropriate for DV victims. The previous motion was amended to move ONLY the Mary Parrish Transitional Housing Project to Tier I. Additionally, it should b</w:t>
            </w:r>
            <w:r w:rsidR="00322206">
              <w:rPr>
                <w:rFonts w:ascii="Times New Roman" w:hAnsi="Times New Roman"/>
                <w:sz w:val="20"/>
              </w:rPr>
              <w:t>e noted that this project had the highest</w:t>
            </w:r>
            <w:r>
              <w:rPr>
                <w:rFonts w:ascii="Times New Roman" w:hAnsi="Times New Roman"/>
                <w:sz w:val="20"/>
              </w:rPr>
              <w:t xml:space="preserve"> application score. </w:t>
            </w:r>
          </w:p>
          <w:p w:rsidR="00C318B8" w:rsidRDefault="00C318B8" w:rsidP="00C318B8">
            <w:pPr>
              <w:rPr>
                <w:rFonts w:ascii="Times New Roman" w:hAnsi="Times New Roman"/>
                <w:sz w:val="20"/>
              </w:rPr>
            </w:pPr>
          </w:p>
          <w:p w:rsidR="00C318B8" w:rsidRDefault="00035E38" w:rsidP="00C318B8">
            <w:pPr>
              <w:pStyle w:val="ListParagraph"/>
              <w:numPr>
                <w:ilvl w:val="3"/>
                <w:numId w:val="29"/>
              </w:numPr>
              <w:rPr>
                <w:rFonts w:ascii="Times New Roman" w:hAnsi="Times New Roman"/>
                <w:sz w:val="20"/>
              </w:rPr>
            </w:pPr>
            <w:r>
              <w:rPr>
                <w:rFonts w:ascii="Times New Roman" w:hAnsi="Times New Roman"/>
                <w:sz w:val="20"/>
              </w:rPr>
              <w:t xml:space="preserve">Agencies who submitted applications reallocating their own project funding to new HUD eligible projects be approved entirely. </w:t>
            </w:r>
          </w:p>
          <w:p w:rsidR="00035E38" w:rsidRPr="00035E38" w:rsidRDefault="00035E38" w:rsidP="00035E38">
            <w:pPr>
              <w:rPr>
                <w:rFonts w:ascii="Times New Roman" w:hAnsi="Times New Roman"/>
                <w:sz w:val="20"/>
              </w:rPr>
            </w:pPr>
          </w:p>
          <w:p w:rsidR="00035E38" w:rsidRDefault="00035E38" w:rsidP="00035E38">
            <w:pPr>
              <w:rPr>
                <w:rFonts w:ascii="Times New Roman" w:hAnsi="Times New Roman"/>
                <w:sz w:val="20"/>
              </w:rPr>
            </w:pPr>
            <w:r>
              <w:rPr>
                <w:rFonts w:ascii="Times New Roman" w:hAnsi="Times New Roman"/>
                <w:b/>
                <w:color w:val="FF0000"/>
                <w:sz w:val="20"/>
                <w:u w:val="single"/>
              </w:rPr>
              <w:t xml:space="preserve">PASSED </w:t>
            </w:r>
            <w:r w:rsidRPr="0053491A">
              <w:rPr>
                <w:rFonts w:ascii="Times New Roman" w:hAnsi="Times New Roman"/>
                <w:b/>
                <w:color w:val="FF0000"/>
                <w:sz w:val="20"/>
                <w:u w:val="single"/>
              </w:rPr>
              <w:t>Vote</w:t>
            </w:r>
            <w:r>
              <w:rPr>
                <w:rFonts w:ascii="Times New Roman" w:hAnsi="Times New Roman"/>
                <w:sz w:val="20"/>
              </w:rPr>
              <w:t xml:space="preserve">: All projects that submitted new applications wishing to reallocate their own project dollars were approved to compete as new project. These projects were the following: </w:t>
            </w:r>
          </w:p>
          <w:p w:rsidR="00035E38" w:rsidRDefault="00035E38" w:rsidP="00035E38">
            <w:pPr>
              <w:rPr>
                <w:rFonts w:ascii="Times New Roman" w:hAnsi="Times New Roman"/>
                <w:sz w:val="20"/>
              </w:rPr>
            </w:pPr>
          </w:p>
          <w:p w:rsidR="00035E38" w:rsidRDefault="00035E38" w:rsidP="00035E38">
            <w:pPr>
              <w:rPr>
                <w:rFonts w:ascii="Times New Roman" w:hAnsi="Times New Roman"/>
                <w:sz w:val="20"/>
              </w:rPr>
            </w:pPr>
            <w:r>
              <w:rPr>
                <w:rFonts w:ascii="Times New Roman" w:hAnsi="Times New Roman"/>
                <w:sz w:val="20"/>
              </w:rPr>
              <w:t>Safe Haven Family Shelter: New project created through reallocating current Transitional Housing projects (2) to one RRH pro</w:t>
            </w:r>
            <w:r w:rsidR="00C37EB8">
              <w:rPr>
                <w:rFonts w:ascii="Times New Roman" w:hAnsi="Times New Roman"/>
                <w:sz w:val="20"/>
              </w:rPr>
              <w:t>ject in the amount of $60,704</w:t>
            </w:r>
            <w:r>
              <w:rPr>
                <w:rFonts w:ascii="Times New Roman" w:hAnsi="Times New Roman"/>
                <w:sz w:val="20"/>
              </w:rPr>
              <w:t xml:space="preserve">. Approved. </w:t>
            </w:r>
          </w:p>
          <w:p w:rsidR="00035E38" w:rsidRDefault="00035E38" w:rsidP="00035E38">
            <w:pPr>
              <w:rPr>
                <w:rFonts w:ascii="Times New Roman" w:hAnsi="Times New Roman"/>
                <w:sz w:val="20"/>
              </w:rPr>
            </w:pPr>
            <w:r>
              <w:rPr>
                <w:rFonts w:ascii="Times New Roman" w:hAnsi="Times New Roman"/>
                <w:sz w:val="20"/>
              </w:rPr>
              <w:t>Aphesis House: New project created through reallocating current Transitional Housing project to new PSH project approved to compete as new pro</w:t>
            </w:r>
            <w:r w:rsidR="00C37EB8">
              <w:rPr>
                <w:rFonts w:ascii="Times New Roman" w:hAnsi="Times New Roman"/>
                <w:sz w:val="20"/>
              </w:rPr>
              <w:t>ject in the amount of $42,358</w:t>
            </w:r>
            <w:r>
              <w:rPr>
                <w:rFonts w:ascii="Times New Roman" w:hAnsi="Times New Roman"/>
                <w:sz w:val="20"/>
              </w:rPr>
              <w:t xml:space="preserve">. Approved. </w:t>
            </w:r>
          </w:p>
          <w:p w:rsidR="00035E38" w:rsidRDefault="00035E38" w:rsidP="00035E38">
            <w:pPr>
              <w:rPr>
                <w:rFonts w:ascii="Times New Roman" w:hAnsi="Times New Roman"/>
                <w:sz w:val="20"/>
              </w:rPr>
            </w:pPr>
            <w:r>
              <w:rPr>
                <w:rFonts w:ascii="Times New Roman" w:hAnsi="Times New Roman"/>
                <w:sz w:val="20"/>
              </w:rPr>
              <w:t>Operation Stand Down Tennessee: New collaborative project application to put their current funding towards the Coordinated Entry System project prop</w:t>
            </w:r>
            <w:r w:rsidR="00C37EB8">
              <w:rPr>
                <w:rFonts w:ascii="Times New Roman" w:hAnsi="Times New Roman"/>
                <w:sz w:val="20"/>
              </w:rPr>
              <w:t>osal in the amount of $34,500</w:t>
            </w:r>
            <w:r>
              <w:rPr>
                <w:rFonts w:ascii="Times New Roman" w:hAnsi="Times New Roman"/>
                <w:sz w:val="20"/>
              </w:rPr>
              <w:t xml:space="preserve">. Approved. </w:t>
            </w:r>
          </w:p>
          <w:p w:rsidR="00035E38" w:rsidRDefault="00035E38" w:rsidP="00035E38">
            <w:pPr>
              <w:rPr>
                <w:rFonts w:ascii="Times New Roman" w:hAnsi="Times New Roman"/>
                <w:sz w:val="20"/>
              </w:rPr>
            </w:pPr>
          </w:p>
          <w:p w:rsidR="00035E38" w:rsidRPr="00035E38" w:rsidRDefault="00035E38" w:rsidP="00035E38">
            <w:pPr>
              <w:pStyle w:val="ListParagraph"/>
              <w:numPr>
                <w:ilvl w:val="3"/>
                <w:numId w:val="29"/>
              </w:numPr>
              <w:rPr>
                <w:rFonts w:ascii="Times New Roman" w:hAnsi="Times New Roman"/>
                <w:sz w:val="20"/>
              </w:rPr>
            </w:pPr>
            <w:r>
              <w:rPr>
                <w:rFonts w:ascii="Times New Roman" w:hAnsi="Times New Roman"/>
                <w:sz w:val="20"/>
              </w:rPr>
              <w:t xml:space="preserve">Bonus Project Tie Breakers: Youth Project prioritized </w:t>
            </w:r>
            <w:r w:rsidR="00AF26D5">
              <w:rPr>
                <w:rFonts w:ascii="Times New Roman" w:hAnsi="Times New Roman"/>
                <w:sz w:val="20"/>
              </w:rPr>
              <w:t>first</w:t>
            </w:r>
            <w:r>
              <w:rPr>
                <w:rFonts w:ascii="Times New Roman" w:hAnsi="Times New Roman"/>
                <w:sz w:val="20"/>
              </w:rPr>
              <w:t xml:space="preserve"> and the two </w:t>
            </w:r>
            <w:r w:rsidR="009C073E">
              <w:rPr>
                <w:rFonts w:ascii="Times New Roman" w:hAnsi="Times New Roman"/>
                <w:sz w:val="20"/>
              </w:rPr>
              <w:t>remaining be ranked according by</w:t>
            </w:r>
            <w:r>
              <w:rPr>
                <w:rFonts w:ascii="Times New Roman" w:hAnsi="Times New Roman"/>
                <w:sz w:val="20"/>
              </w:rPr>
              <w:t xml:space="preserve"> score and</w:t>
            </w:r>
            <w:r w:rsidR="009C073E">
              <w:rPr>
                <w:rFonts w:ascii="Times New Roman" w:hAnsi="Times New Roman"/>
                <w:sz w:val="20"/>
              </w:rPr>
              <w:t>,</w:t>
            </w:r>
            <w:r>
              <w:rPr>
                <w:rFonts w:ascii="Times New Roman" w:hAnsi="Times New Roman"/>
                <w:sz w:val="20"/>
              </w:rPr>
              <w:t xml:space="preserve"> if still tied, by cost per </w:t>
            </w:r>
            <w:r>
              <w:rPr>
                <w:rFonts w:ascii="Times New Roman" w:hAnsi="Times New Roman"/>
                <w:sz w:val="20"/>
              </w:rPr>
              <w:lastRenderedPageBreak/>
              <w:t>household (lowest cost</w:t>
            </w:r>
            <w:r w:rsidR="009C073E">
              <w:rPr>
                <w:rFonts w:ascii="Times New Roman" w:hAnsi="Times New Roman"/>
                <w:sz w:val="20"/>
              </w:rPr>
              <w:t xml:space="preserve"> ranking highest</w:t>
            </w:r>
            <w:r>
              <w:rPr>
                <w:rFonts w:ascii="Times New Roman" w:hAnsi="Times New Roman"/>
                <w:sz w:val="20"/>
              </w:rPr>
              <w:t xml:space="preserve">). </w:t>
            </w:r>
          </w:p>
          <w:p w:rsidR="00C318B8" w:rsidRPr="00C318B8" w:rsidRDefault="00C318B8" w:rsidP="00C318B8">
            <w:pPr>
              <w:rPr>
                <w:rFonts w:ascii="Times New Roman" w:hAnsi="Times New Roman"/>
                <w:sz w:val="20"/>
              </w:rPr>
            </w:pPr>
          </w:p>
          <w:p w:rsidR="00035E38" w:rsidRDefault="00035E38" w:rsidP="00035E38">
            <w:pPr>
              <w:rPr>
                <w:rFonts w:ascii="Times New Roman" w:hAnsi="Times New Roman"/>
                <w:sz w:val="20"/>
              </w:rPr>
            </w:pPr>
            <w:r>
              <w:rPr>
                <w:rFonts w:ascii="Times New Roman" w:hAnsi="Times New Roman"/>
                <w:b/>
                <w:color w:val="FF0000"/>
                <w:sz w:val="20"/>
                <w:u w:val="single"/>
              </w:rPr>
              <w:t xml:space="preserve">PASSED </w:t>
            </w:r>
            <w:r w:rsidRPr="0053491A">
              <w:rPr>
                <w:rFonts w:ascii="Times New Roman" w:hAnsi="Times New Roman"/>
                <w:b/>
                <w:color w:val="FF0000"/>
                <w:sz w:val="20"/>
                <w:u w:val="single"/>
              </w:rPr>
              <w:t>Vote</w:t>
            </w:r>
            <w:r>
              <w:rPr>
                <w:rFonts w:ascii="Times New Roman" w:hAnsi="Times New Roman"/>
                <w:sz w:val="20"/>
              </w:rPr>
              <w:t xml:space="preserve">: Youth Project prioritized </w:t>
            </w:r>
            <w:r w:rsidR="00AF26D5">
              <w:rPr>
                <w:rFonts w:ascii="Times New Roman" w:hAnsi="Times New Roman"/>
                <w:sz w:val="20"/>
              </w:rPr>
              <w:t>first</w:t>
            </w:r>
            <w:r>
              <w:rPr>
                <w:rFonts w:ascii="Times New Roman" w:hAnsi="Times New Roman"/>
                <w:sz w:val="20"/>
              </w:rPr>
              <w:t xml:space="preserve"> and the two remaining be ranked according to score and if still tied, by cost per household (lowest cost).</w:t>
            </w:r>
          </w:p>
          <w:p w:rsidR="00035E38" w:rsidRDefault="00035E38" w:rsidP="00035E38">
            <w:pPr>
              <w:rPr>
                <w:rFonts w:ascii="Times New Roman" w:hAnsi="Times New Roman"/>
                <w:sz w:val="20"/>
              </w:rPr>
            </w:pPr>
          </w:p>
          <w:p w:rsidR="00035E38" w:rsidRDefault="00035E38" w:rsidP="00035E38">
            <w:pPr>
              <w:pStyle w:val="ListParagraph"/>
              <w:numPr>
                <w:ilvl w:val="3"/>
                <w:numId w:val="29"/>
              </w:numPr>
              <w:rPr>
                <w:rFonts w:ascii="Times New Roman" w:hAnsi="Times New Roman"/>
                <w:sz w:val="20"/>
              </w:rPr>
            </w:pPr>
            <w:r>
              <w:rPr>
                <w:rFonts w:ascii="Times New Roman" w:hAnsi="Times New Roman"/>
                <w:sz w:val="20"/>
              </w:rPr>
              <w:t xml:space="preserve">The HMIS project </w:t>
            </w:r>
            <w:r w:rsidR="00AF26D5">
              <w:rPr>
                <w:rFonts w:ascii="Times New Roman" w:hAnsi="Times New Roman"/>
                <w:sz w:val="20"/>
              </w:rPr>
              <w:t>is</w:t>
            </w:r>
            <w:r>
              <w:rPr>
                <w:rFonts w:ascii="Times New Roman" w:hAnsi="Times New Roman"/>
                <w:sz w:val="20"/>
              </w:rPr>
              <w:t xml:space="preserve"> placed as first project in Tier (1). </w:t>
            </w:r>
          </w:p>
          <w:p w:rsidR="00035E38" w:rsidRPr="00035E38" w:rsidRDefault="00035E38" w:rsidP="00035E38">
            <w:pPr>
              <w:rPr>
                <w:rFonts w:ascii="Times New Roman" w:hAnsi="Times New Roman"/>
                <w:sz w:val="20"/>
              </w:rPr>
            </w:pPr>
          </w:p>
          <w:p w:rsidR="0053491A" w:rsidRPr="0053491A" w:rsidRDefault="0053491A" w:rsidP="0053491A">
            <w:pPr>
              <w:rPr>
                <w:rFonts w:ascii="Times New Roman" w:hAnsi="Times New Roman"/>
                <w:sz w:val="20"/>
              </w:rPr>
            </w:pPr>
          </w:p>
          <w:p w:rsidR="00035E38" w:rsidRDefault="00035E38" w:rsidP="00035E38">
            <w:pPr>
              <w:rPr>
                <w:rFonts w:ascii="Times New Roman" w:hAnsi="Times New Roman"/>
                <w:sz w:val="20"/>
              </w:rPr>
            </w:pPr>
            <w:r>
              <w:rPr>
                <w:rFonts w:ascii="Times New Roman" w:hAnsi="Times New Roman"/>
                <w:b/>
                <w:color w:val="FF0000"/>
                <w:sz w:val="20"/>
                <w:u w:val="single"/>
              </w:rPr>
              <w:t xml:space="preserve">PASSED </w:t>
            </w:r>
            <w:r w:rsidRPr="0053491A">
              <w:rPr>
                <w:rFonts w:ascii="Times New Roman" w:hAnsi="Times New Roman"/>
                <w:b/>
                <w:color w:val="FF0000"/>
                <w:sz w:val="20"/>
                <w:u w:val="single"/>
              </w:rPr>
              <w:t>Vote</w:t>
            </w:r>
            <w:r>
              <w:rPr>
                <w:rFonts w:ascii="Times New Roman" w:hAnsi="Times New Roman"/>
                <w:sz w:val="20"/>
              </w:rPr>
              <w:t xml:space="preserve">: HMIS project will be placed as first project in the tier (1) ranking. </w:t>
            </w:r>
          </w:p>
          <w:p w:rsidR="00035E38" w:rsidRDefault="00035E38" w:rsidP="00035E38">
            <w:pPr>
              <w:rPr>
                <w:rFonts w:ascii="Times New Roman" w:hAnsi="Times New Roman"/>
                <w:sz w:val="20"/>
              </w:rPr>
            </w:pPr>
          </w:p>
          <w:p w:rsidR="00035E38" w:rsidRPr="00035E38" w:rsidRDefault="009C073E" w:rsidP="00035E38">
            <w:pPr>
              <w:rPr>
                <w:rFonts w:ascii="Times New Roman" w:hAnsi="Times New Roman"/>
                <w:b/>
                <w:color w:val="008000"/>
                <w:sz w:val="20"/>
                <w:u w:val="single"/>
              </w:rPr>
            </w:pPr>
            <w:r>
              <w:rPr>
                <w:rFonts w:ascii="Times New Roman" w:hAnsi="Times New Roman"/>
                <w:b/>
                <w:color w:val="008000"/>
                <w:sz w:val="20"/>
                <w:u w:val="single"/>
              </w:rPr>
              <w:t>Remaining Projects</w:t>
            </w:r>
            <w:r w:rsidR="00035E38" w:rsidRPr="00035E38">
              <w:rPr>
                <w:rFonts w:ascii="Times New Roman" w:hAnsi="Times New Roman"/>
                <w:b/>
                <w:color w:val="008000"/>
                <w:sz w:val="20"/>
                <w:u w:val="single"/>
              </w:rPr>
              <w:t xml:space="preserve">: </w:t>
            </w:r>
          </w:p>
          <w:p w:rsidR="00035E38" w:rsidRDefault="00035E38" w:rsidP="00035E38">
            <w:pPr>
              <w:rPr>
                <w:rFonts w:ascii="Times New Roman" w:hAnsi="Times New Roman"/>
                <w:sz w:val="20"/>
              </w:rPr>
            </w:pPr>
          </w:p>
          <w:p w:rsidR="00035E38" w:rsidRDefault="00035E38" w:rsidP="00035E38">
            <w:pPr>
              <w:rPr>
                <w:rFonts w:ascii="Times New Roman" w:hAnsi="Times New Roman"/>
                <w:sz w:val="20"/>
              </w:rPr>
            </w:pPr>
            <w:r>
              <w:rPr>
                <w:rFonts w:ascii="Times New Roman" w:hAnsi="Times New Roman"/>
                <w:sz w:val="20"/>
              </w:rPr>
              <w:t xml:space="preserve">In order to rank the projects </w:t>
            </w:r>
            <w:r w:rsidR="009C073E">
              <w:rPr>
                <w:rFonts w:ascii="Times New Roman" w:hAnsi="Times New Roman"/>
                <w:sz w:val="20"/>
              </w:rPr>
              <w:t>not addressed in the votes above</w:t>
            </w:r>
            <w:r>
              <w:rPr>
                <w:rFonts w:ascii="Times New Roman" w:hAnsi="Times New Roman"/>
                <w:sz w:val="20"/>
              </w:rPr>
              <w:t xml:space="preserve">, a motion was passed to rank by score. </w:t>
            </w:r>
          </w:p>
          <w:p w:rsidR="00035E38" w:rsidRDefault="00035E38" w:rsidP="00035E38">
            <w:pPr>
              <w:rPr>
                <w:rFonts w:ascii="Times New Roman" w:hAnsi="Times New Roman"/>
                <w:sz w:val="20"/>
              </w:rPr>
            </w:pPr>
          </w:p>
          <w:p w:rsidR="00035E38" w:rsidRDefault="00035E38" w:rsidP="00035E38">
            <w:pPr>
              <w:rPr>
                <w:rFonts w:ascii="Times New Roman" w:hAnsi="Times New Roman"/>
                <w:sz w:val="20"/>
              </w:rPr>
            </w:pPr>
            <w:r>
              <w:rPr>
                <w:rFonts w:ascii="Times New Roman" w:hAnsi="Times New Roman"/>
                <w:sz w:val="20"/>
              </w:rPr>
              <w:t>Passed Vote: Projects will be ranked according to score an</w:t>
            </w:r>
            <w:r w:rsidR="009C073E">
              <w:rPr>
                <w:rFonts w:ascii="Times New Roman" w:hAnsi="Times New Roman"/>
                <w:sz w:val="20"/>
              </w:rPr>
              <w:t>d then by utilizing the PEC tie-</w:t>
            </w:r>
            <w:r>
              <w:rPr>
                <w:rFonts w:ascii="Times New Roman" w:hAnsi="Times New Roman"/>
                <w:sz w:val="20"/>
              </w:rPr>
              <w:t xml:space="preserve">breakers. </w:t>
            </w:r>
            <w:r w:rsidR="009C073E">
              <w:rPr>
                <w:rFonts w:ascii="Times New Roman" w:hAnsi="Times New Roman"/>
                <w:sz w:val="20"/>
              </w:rPr>
              <w:t>Any recusals used</w:t>
            </w:r>
            <w:r>
              <w:rPr>
                <w:rFonts w:ascii="Times New Roman" w:hAnsi="Times New Roman"/>
                <w:sz w:val="20"/>
              </w:rPr>
              <w:t xml:space="preserve"> the conflict of interest </w:t>
            </w:r>
            <w:r w:rsidR="00AF26D5">
              <w:rPr>
                <w:rFonts w:ascii="Times New Roman" w:hAnsi="Times New Roman"/>
                <w:sz w:val="20"/>
              </w:rPr>
              <w:t xml:space="preserve">process identified </w:t>
            </w:r>
            <w:r w:rsidR="009C073E">
              <w:rPr>
                <w:rFonts w:ascii="Times New Roman" w:hAnsi="Times New Roman"/>
                <w:sz w:val="20"/>
              </w:rPr>
              <w:t>in Item #2.</w:t>
            </w:r>
            <w:r>
              <w:rPr>
                <w:rFonts w:ascii="Times New Roman" w:hAnsi="Times New Roman"/>
                <w:sz w:val="20"/>
              </w:rPr>
              <w:t xml:space="preserve"> </w:t>
            </w:r>
          </w:p>
          <w:p w:rsidR="00035E38" w:rsidRDefault="00035E38" w:rsidP="00035E38">
            <w:pPr>
              <w:rPr>
                <w:rFonts w:ascii="Times New Roman" w:hAnsi="Times New Roman"/>
                <w:sz w:val="20"/>
              </w:rPr>
            </w:pPr>
          </w:p>
          <w:p w:rsidR="00035E38" w:rsidRPr="00C37EB8" w:rsidRDefault="00035E38" w:rsidP="00035E38">
            <w:pPr>
              <w:pStyle w:val="ListParagraph"/>
              <w:numPr>
                <w:ilvl w:val="0"/>
                <w:numId w:val="35"/>
              </w:numPr>
              <w:rPr>
                <w:rFonts w:ascii="Times New Roman" w:hAnsi="Times New Roman"/>
                <w:color w:val="000000" w:themeColor="text1"/>
                <w:sz w:val="20"/>
              </w:rPr>
            </w:pPr>
            <w:r w:rsidRPr="00C37EB8">
              <w:rPr>
                <w:rFonts w:ascii="Times New Roman" w:hAnsi="Times New Roman"/>
                <w:color w:val="000000" w:themeColor="text1"/>
                <w:sz w:val="20"/>
              </w:rPr>
              <w:t>HMIS Project-Renewal</w:t>
            </w:r>
            <w:r w:rsidR="00C65D98" w:rsidRPr="00C37EB8">
              <w:rPr>
                <w:rFonts w:ascii="Times New Roman" w:hAnsi="Times New Roman"/>
                <w:color w:val="000000" w:themeColor="text1"/>
                <w:sz w:val="20"/>
              </w:rPr>
              <w:t xml:space="preserve"> </w:t>
            </w:r>
            <w:r w:rsidR="00C65D98" w:rsidRPr="00C37EB8">
              <w:rPr>
                <w:rFonts w:ascii="Times New Roman" w:hAnsi="Times New Roman"/>
                <w:b/>
                <w:color w:val="000000" w:themeColor="text1"/>
                <w:sz w:val="20"/>
              </w:rPr>
              <w:t>(PEC Approved)</w:t>
            </w:r>
          </w:p>
          <w:p w:rsidR="00035E38" w:rsidRPr="00C37EB8" w:rsidRDefault="00035E38" w:rsidP="00035E38">
            <w:pPr>
              <w:pStyle w:val="ListParagraph"/>
              <w:numPr>
                <w:ilvl w:val="0"/>
                <w:numId w:val="35"/>
              </w:numPr>
              <w:rPr>
                <w:rFonts w:ascii="Times New Roman" w:hAnsi="Times New Roman"/>
                <w:b/>
                <w:color w:val="000000" w:themeColor="text1"/>
                <w:sz w:val="20"/>
              </w:rPr>
            </w:pPr>
            <w:r w:rsidRPr="00C37EB8">
              <w:rPr>
                <w:rFonts w:ascii="Times New Roman" w:hAnsi="Times New Roman"/>
                <w:color w:val="000000" w:themeColor="text1"/>
                <w:sz w:val="20"/>
              </w:rPr>
              <w:t>The Mary Parrish Center-Transitional Housing for DV-Renewal</w:t>
            </w:r>
            <w:r w:rsidR="00C65D98" w:rsidRPr="00C37EB8">
              <w:rPr>
                <w:rFonts w:ascii="Times New Roman" w:hAnsi="Times New Roman"/>
                <w:color w:val="000000" w:themeColor="text1"/>
                <w:sz w:val="20"/>
              </w:rPr>
              <w:t xml:space="preserve"> </w:t>
            </w:r>
            <w:r w:rsidR="00C65D98" w:rsidRPr="00C37EB8">
              <w:rPr>
                <w:rFonts w:ascii="Times New Roman" w:hAnsi="Times New Roman"/>
                <w:b/>
                <w:color w:val="000000" w:themeColor="text1"/>
                <w:sz w:val="20"/>
              </w:rPr>
              <w:t>(PEC Approved)</w:t>
            </w:r>
          </w:p>
          <w:p w:rsidR="00035E38" w:rsidRPr="00C37EB8" w:rsidRDefault="00035E38" w:rsidP="00035E38">
            <w:pPr>
              <w:pStyle w:val="ListParagraph"/>
              <w:numPr>
                <w:ilvl w:val="0"/>
                <w:numId w:val="35"/>
              </w:numPr>
              <w:rPr>
                <w:rFonts w:ascii="Times New Roman" w:hAnsi="Times New Roman"/>
                <w:b/>
                <w:color w:val="000000" w:themeColor="text1"/>
                <w:sz w:val="20"/>
              </w:rPr>
            </w:pPr>
            <w:r w:rsidRPr="00C37EB8">
              <w:rPr>
                <w:rFonts w:ascii="Times New Roman" w:hAnsi="Times New Roman"/>
                <w:color w:val="000000" w:themeColor="text1"/>
                <w:sz w:val="20"/>
              </w:rPr>
              <w:t>YWCA-RRH (1)-Renewal, lesser amount</w:t>
            </w:r>
            <w:r w:rsidR="00C65D98" w:rsidRPr="00C37EB8">
              <w:rPr>
                <w:rFonts w:ascii="Times New Roman" w:hAnsi="Times New Roman"/>
                <w:color w:val="000000" w:themeColor="text1"/>
                <w:sz w:val="20"/>
              </w:rPr>
              <w:t xml:space="preserve"> </w:t>
            </w:r>
            <w:r w:rsidR="00C65D98" w:rsidRPr="00C37EB8">
              <w:rPr>
                <w:rFonts w:ascii="Times New Roman" w:hAnsi="Times New Roman"/>
                <w:b/>
                <w:color w:val="000000" w:themeColor="text1"/>
                <w:sz w:val="20"/>
              </w:rPr>
              <w:t>(Trish Davis Recusal)</w:t>
            </w:r>
          </w:p>
          <w:p w:rsidR="00035E38" w:rsidRPr="00C37EB8" w:rsidRDefault="00035E38" w:rsidP="00035E38">
            <w:pPr>
              <w:pStyle w:val="ListParagraph"/>
              <w:numPr>
                <w:ilvl w:val="0"/>
                <w:numId w:val="35"/>
              </w:numPr>
              <w:rPr>
                <w:rFonts w:ascii="Times New Roman" w:hAnsi="Times New Roman"/>
                <w:color w:val="000000" w:themeColor="text1"/>
                <w:sz w:val="20"/>
              </w:rPr>
            </w:pPr>
            <w:r w:rsidRPr="00C37EB8">
              <w:rPr>
                <w:rFonts w:ascii="Times New Roman" w:hAnsi="Times New Roman"/>
                <w:color w:val="000000" w:themeColor="text1"/>
                <w:sz w:val="20"/>
              </w:rPr>
              <w:t>Urban Housing Solutions-Renewal</w:t>
            </w:r>
            <w:r w:rsidR="00C65D98" w:rsidRPr="00C37EB8">
              <w:rPr>
                <w:rFonts w:ascii="Times New Roman" w:hAnsi="Times New Roman"/>
                <w:color w:val="000000" w:themeColor="text1"/>
                <w:sz w:val="20"/>
              </w:rPr>
              <w:t xml:space="preserve"> </w:t>
            </w:r>
          </w:p>
          <w:p w:rsidR="00035E38" w:rsidRPr="00C37EB8" w:rsidRDefault="00035E38" w:rsidP="00035E38">
            <w:pPr>
              <w:pStyle w:val="ListParagraph"/>
              <w:numPr>
                <w:ilvl w:val="0"/>
                <w:numId w:val="35"/>
              </w:numPr>
              <w:rPr>
                <w:rFonts w:ascii="Times New Roman" w:hAnsi="Times New Roman"/>
                <w:color w:val="000000" w:themeColor="text1"/>
                <w:sz w:val="20"/>
              </w:rPr>
            </w:pPr>
            <w:r w:rsidRPr="00C37EB8">
              <w:rPr>
                <w:rFonts w:ascii="Times New Roman" w:hAnsi="Times New Roman"/>
                <w:color w:val="000000" w:themeColor="text1"/>
                <w:sz w:val="20"/>
              </w:rPr>
              <w:t>Safe Haven-TIP RRH-Renewal</w:t>
            </w:r>
          </w:p>
          <w:p w:rsidR="00035E38" w:rsidRPr="00C37EB8" w:rsidRDefault="00035E38" w:rsidP="00035E38">
            <w:pPr>
              <w:pStyle w:val="ListParagraph"/>
              <w:numPr>
                <w:ilvl w:val="0"/>
                <w:numId w:val="35"/>
              </w:numPr>
              <w:rPr>
                <w:rFonts w:ascii="Times New Roman" w:hAnsi="Times New Roman"/>
                <w:color w:val="000000" w:themeColor="text1"/>
                <w:sz w:val="20"/>
              </w:rPr>
            </w:pPr>
            <w:r w:rsidRPr="00C37EB8">
              <w:rPr>
                <w:rFonts w:ascii="Times New Roman" w:hAnsi="Times New Roman"/>
                <w:color w:val="000000" w:themeColor="text1"/>
                <w:sz w:val="20"/>
              </w:rPr>
              <w:t>Safe Haven- PH-RRH-Renewal</w:t>
            </w:r>
          </w:p>
          <w:p w:rsidR="00035E38" w:rsidRPr="00C37EB8" w:rsidRDefault="00E35E10" w:rsidP="00035E38">
            <w:pPr>
              <w:pStyle w:val="ListParagraph"/>
              <w:numPr>
                <w:ilvl w:val="0"/>
                <w:numId w:val="35"/>
              </w:numPr>
              <w:rPr>
                <w:rFonts w:ascii="Times New Roman" w:hAnsi="Times New Roman"/>
                <w:color w:val="000000" w:themeColor="text1"/>
                <w:sz w:val="20"/>
              </w:rPr>
            </w:pPr>
            <w:r w:rsidRPr="00C37EB8">
              <w:rPr>
                <w:rFonts w:ascii="Times New Roman" w:hAnsi="Times New Roman"/>
                <w:color w:val="000000" w:themeColor="text1"/>
                <w:sz w:val="20"/>
              </w:rPr>
              <w:t xml:space="preserve">Safe Haven - </w:t>
            </w:r>
            <w:r w:rsidR="00035E38" w:rsidRPr="00C37EB8">
              <w:rPr>
                <w:rFonts w:ascii="Times New Roman" w:hAnsi="Times New Roman"/>
                <w:color w:val="000000" w:themeColor="text1"/>
                <w:sz w:val="20"/>
              </w:rPr>
              <w:t>Coordinated Entry System</w:t>
            </w:r>
            <w:r w:rsidR="00C65D98" w:rsidRPr="00C37EB8">
              <w:rPr>
                <w:rFonts w:ascii="Times New Roman" w:hAnsi="Times New Roman"/>
                <w:color w:val="000000" w:themeColor="text1"/>
                <w:sz w:val="20"/>
              </w:rPr>
              <w:t xml:space="preserve">-CES-New Reallocated </w:t>
            </w:r>
            <w:r w:rsidR="00C65D98" w:rsidRPr="00C37EB8">
              <w:rPr>
                <w:rFonts w:ascii="Times New Roman" w:hAnsi="Times New Roman"/>
                <w:b/>
                <w:color w:val="000000" w:themeColor="text1"/>
                <w:sz w:val="20"/>
              </w:rPr>
              <w:t>(Will Connelly Recusal)</w:t>
            </w:r>
          </w:p>
          <w:p w:rsidR="00035E38" w:rsidRPr="00C37EB8" w:rsidRDefault="00035E38" w:rsidP="00035E38">
            <w:pPr>
              <w:pStyle w:val="ListParagraph"/>
              <w:numPr>
                <w:ilvl w:val="0"/>
                <w:numId w:val="35"/>
              </w:numPr>
              <w:rPr>
                <w:rFonts w:ascii="Times New Roman" w:hAnsi="Times New Roman"/>
                <w:b/>
                <w:color w:val="000000" w:themeColor="text1"/>
                <w:sz w:val="20"/>
              </w:rPr>
            </w:pPr>
            <w:r w:rsidRPr="00C37EB8">
              <w:rPr>
                <w:rFonts w:ascii="Times New Roman" w:hAnsi="Times New Roman"/>
                <w:color w:val="000000" w:themeColor="text1"/>
                <w:sz w:val="20"/>
              </w:rPr>
              <w:t>The Next Door-Renewal</w:t>
            </w:r>
            <w:r w:rsidR="00C65D98" w:rsidRPr="00C37EB8">
              <w:rPr>
                <w:rFonts w:ascii="Times New Roman" w:hAnsi="Times New Roman"/>
                <w:color w:val="000000" w:themeColor="text1"/>
                <w:sz w:val="20"/>
              </w:rPr>
              <w:t xml:space="preserve"> </w:t>
            </w:r>
          </w:p>
          <w:p w:rsidR="00035E38" w:rsidRPr="00C37EB8" w:rsidRDefault="00E35E10" w:rsidP="00035E38">
            <w:pPr>
              <w:pStyle w:val="ListParagraph"/>
              <w:numPr>
                <w:ilvl w:val="0"/>
                <w:numId w:val="35"/>
              </w:numPr>
              <w:rPr>
                <w:rFonts w:ascii="Times New Roman" w:hAnsi="Times New Roman"/>
                <w:color w:val="000000" w:themeColor="text1"/>
                <w:sz w:val="20"/>
              </w:rPr>
            </w:pPr>
            <w:r w:rsidRPr="00C37EB8">
              <w:rPr>
                <w:rFonts w:ascii="Times New Roman" w:hAnsi="Times New Roman"/>
                <w:color w:val="000000" w:themeColor="text1"/>
                <w:sz w:val="20"/>
              </w:rPr>
              <w:t>Oasis Project for Youth-New Bonus</w:t>
            </w:r>
          </w:p>
          <w:p w:rsidR="00035E38" w:rsidRPr="00C37EB8" w:rsidRDefault="00E35E10" w:rsidP="00035E38">
            <w:pPr>
              <w:pStyle w:val="ListParagraph"/>
              <w:numPr>
                <w:ilvl w:val="0"/>
                <w:numId w:val="35"/>
              </w:numPr>
              <w:rPr>
                <w:rFonts w:ascii="Times New Roman" w:hAnsi="Times New Roman"/>
                <w:color w:val="000000" w:themeColor="text1"/>
                <w:sz w:val="20"/>
              </w:rPr>
            </w:pPr>
            <w:r w:rsidRPr="00C37EB8">
              <w:rPr>
                <w:rFonts w:ascii="Times New Roman" w:hAnsi="Times New Roman"/>
                <w:color w:val="000000" w:themeColor="text1"/>
                <w:sz w:val="20"/>
              </w:rPr>
              <w:t>Safe Haven-New RRH-New Reallocated</w:t>
            </w:r>
          </w:p>
          <w:p w:rsidR="00C65D98" w:rsidRPr="00C37EB8" w:rsidRDefault="00C65D98" w:rsidP="00035E38">
            <w:pPr>
              <w:pStyle w:val="ListParagraph"/>
              <w:numPr>
                <w:ilvl w:val="0"/>
                <w:numId w:val="35"/>
              </w:numPr>
              <w:rPr>
                <w:rFonts w:ascii="Times New Roman" w:hAnsi="Times New Roman"/>
                <w:color w:val="000000" w:themeColor="text1"/>
                <w:sz w:val="20"/>
              </w:rPr>
            </w:pPr>
            <w:r w:rsidRPr="00C37EB8">
              <w:rPr>
                <w:rFonts w:ascii="Times New Roman" w:hAnsi="Times New Roman"/>
                <w:color w:val="000000" w:themeColor="text1"/>
                <w:sz w:val="20"/>
              </w:rPr>
              <w:t>Catholic Charities-New Bonus</w:t>
            </w:r>
          </w:p>
          <w:p w:rsidR="00C65D98" w:rsidRPr="00C37EB8" w:rsidRDefault="00C65D98" w:rsidP="00035E38">
            <w:pPr>
              <w:pStyle w:val="ListParagraph"/>
              <w:numPr>
                <w:ilvl w:val="0"/>
                <w:numId w:val="35"/>
              </w:numPr>
              <w:rPr>
                <w:rFonts w:ascii="Times New Roman" w:hAnsi="Times New Roman"/>
                <w:color w:val="000000" w:themeColor="text1"/>
                <w:sz w:val="20"/>
              </w:rPr>
            </w:pPr>
            <w:r w:rsidRPr="00C37EB8">
              <w:rPr>
                <w:rFonts w:ascii="Times New Roman" w:hAnsi="Times New Roman"/>
                <w:color w:val="000000" w:themeColor="text1"/>
                <w:sz w:val="20"/>
              </w:rPr>
              <w:t>MDHA Consolidated-Renewal</w:t>
            </w:r>
          </w:p>
          <w:p w:rsidR="00C65D98" w:rsidRPr="00C37EB8" w:rsidRDefault="00C65D98" w:rsidP="00035E38">
            <w:pPr>
              <w:pStyle w:val="ListParagraph"/>
              <w:numPr>
                <w:ilvl w:val="0"/>
                <w:numId w:val="35"/>
              </w:numPr>
              <w:rPr>
                <w:rFonts w:ascii="Times New Roman" w:hAnsi="Times New Roman"/>
                <w:b/>
                <w:color w:val="000000" w:themeColor="text1"/>
                <w:sz w:val="20"/>
              </w:rPr>
            </w:pPr>
            <w:r w:rsidRPr="00C37EB8">
              <w:rPr>
                <w:rFonts w:ascii="Times New Roman" w:hAnsi="Times New Roman"/>
                <w:color w:val="000000" w:themeColor="text1"/>
                <w:sz w:val="20"/>
              </w:rPr>
              <w:t xml:space="preserve">Room In the Inn-PSH-Renewal </w:t>
            </w:r>
            <w:r w:rsidRPr="00C37EB8">
              <w:rPr>
                <w:rFonts w:ascii="Times New Roman" w:hAnsi="Times New Roman"/>
                <w:b/>
                <w:color w:val="000000" w:themeColor="text1"/>
                <w:sz w:val="20"/>
              </w:rPr>
              <w:t>(Rachel Hester Recusal)</w:t>
            </w:r>
          </w:p>
          <w:p w:rsidR="00C65D98" w:rsidRPr="00C37EB8" w:rsidRDefault="00C65D98" w:rsidP="00035E38">
            <w:pPr>
              <w:pStyle w:val="ListParagraph"/>
              <w:numPr>
                <w:ilvl w:val="0"/>
                <w:numId w:val="35"/>
              </w:numPr>
              <w:rPr>
                <w:rFonts w:ascii="Times New Roman" w:hAnsi="Times New Roman"/>
                <w:color w:val="000000" w:themeColor="text1"/>
                <w:sz w:val="20"/>
              </w:rPr>
            </w:pPr>
            <w:r w:rsidRPr="00C37EB8">
              <w:rPr>
                <w:rFonts w:ascii="Times New Roman" w:hAnsi="Times New Roman"/>
                <w:color w:val="000000" w:themeColor="text1"/>
                <w:sz w:val="20"/>
              </w:rPr>
              <w:t>Aphesis House-New Reallocated</w:t>
            </w:r>
          </w:p>
          <w:p w:rsidR="00C65D98" w:rsidRPr="00C37EB8" w:rsidRDefault="00C65D98" w:rsidP="00035E38">
            <w:pPr>
              <w:pStyle w:val="ListParagraph"/>
              <w:numPr>
                <w:ilvl w:val="0"/>
                <w:numId w:val="35"/>
              </w:numPr>
              <w:rPr>
                <w:rFonts w:ascii="Times New Roman" w:hAnsi="Times New Roman"/>
                <w:color w:val="000000" w:themeColor="text1"/>
                <w:sz w:val="20"/>
              </w:rPr>
            </w:pPr>
            <w:r w:rsidRPr="00C37EB8">
              <w:rPr>
                <w:rFonts w:ascii="Times New Roman" w:hAnsi="Times New Roman"/>
                <w:color w:val="000000" w:themeColor="text1"/>
                <w:sz w:val="20"/>
              </w:rPr>
              <w:t>MDHA-13 Unit PSH-Renewal</w:t>
            </w:r>
          </w:p>
          <w:p w:rsidR="00C65D98" w:rsidRPr="00C37EB8" w:rsidRDefault="00C65D98" w:rsidP="00035E38">
            <w:pPr>
              <w:pStyle w:val="ListParagraph"/>
              <w:numPr>
                <w:ilvl w:val="0"/>
                <w:numId w:val="35"/>
              </w:numPr>
              <w:rPr>
                <w:rFonts w:ascii="Times New Roman" w:hAnsi="Times New Roman"/>
                <w:color w:val="000000" w:themeColor="text1"/>
                <w:sz w:val="20"/>
              </w:rPr>
            </w:pPr>
            <w:r w:rsidRPr="00C37EB8">
              <w:rPr>
                <w:rFonts w:ascii="Times New Roman" w:hAnsi="Times New Roman"/>
                <w:color w:val="000000" w:themeColor="text1"/>
                <w:sz w:val="20"/>
              </w:rPr>
              <w:t>MDHA-Park Center-PSH-Renewal</w:t>
            </w:r>
          </w:p>
          <w:p w:rsidR="00C65D98" w:rsidRPr="00C37EB8" w:rsidRDefault="00C65D98" w:rsidP="00035E38">
            <w:pPr>
              <w:pStyle w:val="ListParagraph"/>
              <w:numPr>
                <w:ilvl w:val="0"/>
                <w:numId w:val="35"/>
              </w:numPr>
              <w:rPr>
                <w:rFonts w:ascii="Times New Roman" w:hAnsi="Times New Roman"/>
                <w:b/>
                <w:color w:val="000000" w:themeColor="text1"/>
                <w:sz w:val="20"/>
              </w:rPr>
            </w:pPr>
            <w:r w:rsidRPr="00C37EB8">
              <w:rPr>
                <w:rFonts w:ascii="Times New Roman" w:hAnsi="Times New Roman"/>
                <w:color w:val="000000" w:themeColor="text1"/>
                <w:sz w:val="20"/>
              </w:rPr>
              <w:t xml:space="preserve">Welcome Home Ministries-Greenwood-Renewal </w:t>
            </w:r>
            <w:r w:rsidRPr="00C37EB8">
              <w:rPr>
                <w:rFonts w:ascii="Times New Roman" w:hAnsi="Times New Roman"/>
                <w:b/>
                <w:color w:val="000000" w:themeColor="text1"/>
                <w:sz w:val="20"/>
              </w:rPr>
              <w:t>(Daryl Murray Recusal)</w:t>
            </w:r>
          </w:p>
          <w:p w:rsidR="00C65D98" w:rsidRPr="00C37EB8" w:rsidRDefault="00C65D98" w:rsidP="00035E38">
            <w:pPr>
              <w:pStyle w:val="ListParagraph"/>
              <w:numPr>
                <w:ilvl w:val="0"/>
                <w:numId w:val="35"/>
              </w:numPr>
              <w:rPr>
                <w:rFonts w:ascii="Times New Roman" w:hAnsi="Times New Roman"/>
                <w:color w:val="000000" w:themeColor="text1"/>
                <w:sz w:val="20"/>
              </w:rPr>
            </w:pPr>
            <w:r w:rsidRPr="00C37EB8">
              <w:rPr>
                <w:rFonts w:ascii="Times New Roman" w:hAnsi="Times New Roman"/>
                <w:color w:val="000000" w:themeColor="text1"/>
                <w:sz w:val="20"/>
              </w:rPr>
              <w:t>Aphesis House-New Bonus</w:t>
            </w:r>
          </w:p>
          <w:p w:rsidR="00C65D98" w:rsidRPr="00C37EB8" w:rsidRDefault="00C65D98" w:rsidP="00C65D98">
            <w:pPr>
              <w:pStyle w:val="ListParagraph"/>
              <w:numPr>
                <w:ilvl w:val="0"/>
                <w:numId w:val="35"/>
              </w:numPr>
              <w:rPr>
                <w:rFonts w:ascii="Times New Roman" w:hAnsi="Times New Roman"/>
                <w:color w:val="000000" w:themeColor="text1"/>
                <w:sz w:val="20"/>
              </w:rPr>
            </w:pPr>
            <w:r w:rsidRPr="00C37EB8">
              <w:rPr>
                <w:rFonts w:ascii="Times New Roman" w:hAnsi="Times New Roman"/>
                <w:color w:val="000000" w:themeColor="text1"/>
                <w:sz w:val="20"/>
              </w:rPr>
              <w:t xml:space="preserve">Welcome Home Ministries-Stratton-Renewal </w:t>
            </w:r>
            <w:r w:rsidRPr="00C37EB8">
              <w:rPr>
                <w:rFonts w:ascii="Times New Roman" w:hAnsi="Times New Roman"/>
                <w:b/>
                <w:color w:val="000000" w:themeColor="text1"/>
                <w:sz w:val="20"/>
              </w:rPr>
              <w:t>(Daryl Murray Recusal)</w:t>
            </w:r>
          </w:p>
          <w:p w:rsidR="00C65D98" w:rsidRPr="00C37EB8" w:rsidRDefault="00C65D98" w:rsidP="00035E38">
            <w:pPr>
              <w:pStyle w:val="ListParagraph"/>
              <w:numPr>
                <w:ilvl w:val="0"/>
                <w:numId w:val="35"/>
              </w:numPr>
              <w:rPr>
                <w:rFonts w:ascii="Times New Roman" w:hAnsi="Times New Roman"/>
                <w:color w:val="000000" w:themeColor="text1"/>
                <w:sz w:val="20"/>
              </w:rPr>
            </w:pPr>
            <w:r w:rsidRPr="00C37EB8">
              <w:rPr>
                <w:rFonts w:ascii="Times New Roman" w:hAnsi="Times New Roman"/>
                <w:color w:val="000000" w:themeColor="text1"/>
                <w:sz w:val="20"/>
              </w:rPr>
              <w:t>The Salvation Army-TH-Renewal</w:t>
            </w:r>
          </w:p>
          <w:p w:rsidR="00C65D98" w:rsidRPr="00C37EB8" w:rsidRDefault="00C65D98" w:rsidP="00035E38">
            <w:pPr>
              <w:pStyle w:val="ListParagraph"/>
              <w:numPr>
                <w:ilvl w:val="0"/>
                <w:numId w:val="35"/>
              </w:numPr>
              <w:rPr>
                <w:rFonts w:ascii="Times New Roman" w:hAnsi="Times New Roman"/>
                <w:color w:val="000000" w:themeColor="text1"/>
                <w:sz w:val="20"/>
              </w:rPr>
            </w:pPr>
            <w:r w:rsidRPr="00C37EB8">
              <w:rPr>
                <w:rFonts w:ascii="Times New Roman" w:hAnsi="Times New Roman"/>
                <w:color w:val="000000" w:themeColor="text1"/>
                <w:sz w:val="20"/>
              </w:rPr>
              <w:t>Matthew 25-PSH-Renewal</w:t>
            </w:r>
          </w:p>
          <w:p w:rsidR="00C65D98" w:rsidRPr="00C37EB8" w:rsidRDefault="00C65D98" w:rsidP="00C65D98">
            <w:pPr>
              <w:pStyle w:val="ListParagraph"/>
              <w:numPr>
                <w:ilvl w:val="0"/>
                <w:numId w:val="35"/>
              </w:numPr>
              <w:rPr>
                <w:rFonts w:ascii="Times New Roman" w:hAnsi="Times New Roman"/>
                <w:color w:val="000000" w:themeColor="text1"/>
                <w:sz w:val="20"/>
              </w:rPr>
            </w:pPr>
            <w:r w:rsidRPr="00C37EB8">
              <w:rPr>
                <w:rFonts w:ascii="Times New Roman" w:hAnsi="Times New Roman"/>
                <w:color w:val="000000" w:themeColor="text1"/>
                <w:sz w:val="20"/>
              </w:rPr>
              <w:t>Welcome Home Ministries-TH-</w:t>
            </w:r>
            <w:r w:rsidR="00E35E10" w:rsidRPr="00C37EB8">
              <w:rPr>
                <w:rFonts w:ascii="Times New Roman" w:hAnsi="Times New Roman"/>
                <w:color w:val="000000" w:themeColor="text1"/>
                <w:sz w:val="20"/>
              </w:rPr>
              <w:t xml:space="preserve">Granada </w:t>
            </w:r>
            <w:r w:rsidRPr="00C37EB8">
              <w:rPr>
                <w:rFonts w:ascii="Times New Roman" w:hAnsi="Times New Roman"/>
                <w:color w:val="000000" w:themeColor="text1"/>
                <w:sz w:val="20"/>
              </w:rPr>
              <w:t xml:space="preserve">Renewal </w:t>
            </w:r>
            <w:r w:rsidRPr="00C37EB8">
              <w:rPr>
                <w:rFonts w:ascii="Times New Roman" w:hAnsi="Times New Roman"/>
                <w:b/>
                <w:color w:val="000000" w:themeColor="text1"/>
                <w:sz w:val="20"/>
              </w:rPr>
              <w:t>(Daryl Murray Recusal)</w:t>
            </w:r>
          </w:p>
          <w:p w:rsidR="005A6D3C" w:rsidRDefault="005A6D3C" w:rsidP="005A6D3C">
            <w:pPr>
              <w:rPr>
                <w:rFonts w:ascii="Times New Roman" w:hAnsi="Times New Roman"/>
                <w:color w:val="7030A0"/>
                <w:sz w:val="20"/>
              </w:rPr>
            </w:pPr>
          </w:p>
          <w:p w:rsidR="005A6D3C" w:rsidRPr="00F31CD8" w:rsidRDefault="005A6D3C" w:rsidP="005A6D3C">
            <w:pPr>
              <w:rPr>
                <w:rFonts w:ascii="Times New Roman" w:hAnsi="Times New Roman"/>
                <w:b/>
                <w:color w:val="404040" w:themeColor="text1" w:themeTint="BF"/>
                <w:sz w:val="20"/>
              </w:rPr>
            </w:pPr>
            <w:r w:rsidRPr="00F31CD8">
              <w:rPr>
                <w:rFonts w:ascii="Times New Roman" w:hAnsi="Times New Roman"/>
                <w:b/>
                <w:color w:val="404040" w:themeColor="text1" w:themeTint="BF"/>
                <w:sz w:val="20"/>
              </w:rPr>
              <w:t>In addition, to lower the amount of bonus funding request, Catholic Charities an</w:t>
            </w:r>
            <w:r w:rsidR="00E35E10">
              <w:rPr>
                <w:rFonts w:ascii="Times New Roman" w:hAnsi="Times New Roman"/>
                <w:b/>
                <w:color w:val="404040" w:themeColor="text1" w:themeTint="BF"/>
                <w:sz w:val="20"/>
              </w:rPr>
              <w:t>d Aphesis House agreed to r</w:t>
            </w:r>
            <w:r w:rsidRPr="00F31CD8">
              <w:rPr>
                <w:rFonts w:ascii="Times New Roman" w:hAnsi="Times New Roman"/>
                <w:b/>
                <w:color w:val="404040" w:themeColor="text1" w:themeTint="BF"/>
                <w:sz w:val="20"/>
              </w:rPr>
              <w:t>educe their requ</w:t>
            </w:r>
            <w:r w:rsidR="00C37EB8">
              <w:rPr>
                <w:rFonts w:ascii="Times New Roman" w:hAnsi="Times New Roman"/>
                <w:b/>
                <w:color w:val="404040" w:themeColor="text1" w:themeTint="BF"/>
                <w:sz w:val="20"/>
              </w:rPr>
              <w:t>est for approximately $10,400</w:t>
            </w:r>
            <w:r w:rsidRPr="00F31CD8">
              <w:rPr>
                <w:rFonts w:ascii="Times New Roman" w:hAnsi="Times New Roman"/>
                <w:b/>
                <w:color w:val="404040" w:themeColor="text1" w:themeTint="BF"/>
                <w:sz w:val="20"/>
              </w:rPr>
              <w:t xml:space="preserve"> to not exceed the total al</w:t>
            </w:r>
            <w:r w:rsidR="00E35E10">
              <w:rPr>
                <w:rFonts w:ascii="Times New Roman" w:hAnsi="Times New Roman"/>
                <w:b/>
                <w:color w:val="404040" w:themeColor="text1" w:themeTint="BF"/>
                <w:sz w:val="20"/>
              </w:rPr>
              <w:t>lowable continuum request. The r</w:t>
            </w:r>
            <w:r w:rsidRPr="00F31CD8">
              <w:rPr>
                <w:rFonts w:ascii="Times New Roman" w:hAnsi="Times New Roman"/>
                <w:b/>
                <w:color w:val="404040" w:themeColor="text1" w:themeTint="BF"/>
                <w:sz w:val="20"/>
              </w:rPr>
              <w:t>eduction would be split between the two agencies, Catholic Charities and Aphesis House resulting in a funding request lowe</w:t>
            </w:r>
            <w:r w:rsidR="00C37EB8">
              <w:rPr>
                <w:rFonts w:ascii="Times New Roman" w:hAnsi="Times New Roman"/>
                <w:b/>
                <w:color w:val="404040" w:themeColor="text1" w:themeTint="BF"/>
                <w:sz w:val="20"/>
              </w:rPr>
              <w:t>red by approximately $5,200</w:t>
            </w:r>
            <w:r w:rsidRPr="00F31CD8">
              <w:rPr>
                <w:rFonts w:ascii="Times New Roman" w:hAnsi="Times New Roman"/>
                <w:b/>
                <w:color w:val="404040" w:themeColor="text1" w:themeTint="BF"/>
                <w:sz w:val="20"/>
              </w:rPr>
              <w:t xml:space="preserve">. Note: This amount will be finalized once entered into HUD’s online reporting tool, eSnaps. </w:t>
            </w:r>
          </w:p>
          <w:p w:rsidR="00C65D98" w:rsidRPr="00035E38" w:rsidRDefault="00C65D98" w:rsidP="00C65D98">
            <w:pPr>
              <w:pStyle w:val="ListParagraph"/>
              <w:rPr>
                <w:rFonts w:ascii="Times New Roman" w:hAnsi="Times New Roman"/>
                <w:sz w:val="20"/>
              </w:rPr>
            </w:pPr>
          </w:p>
          <w:p w:rsidR="0053491A" w:rsidRPr="0053491A" w:rsidRDefault="0053491A" w:rsidP="0053491A">
            <w:pPr>
              <w:rPr>
                <w:rFonts w:ascii="Times New Roman" w:hAnsi="Times New Roman"/>
                <w:sz w:val="20"/>
              </w:rPr>
            </w:pPr>
          </w:p>
        </w:tc>
      </w:tr>
      <w:tr w:rsidR="00C65D98" w:rsidRPr="00EC37E9" w:rsidTr="005C3E7B">
        <w:trPr>
          <w:trHeight w:val="360"/>
          <w:jc w:val="center"/>
        </w:trPr>
        <w:tc>
          <w:tcPr>
            <w:tcW w:w="3734" w:type="dxa"/>
            <w:gridSpan w:val="2"/>
            <w:tcBorders>
              <w:top w:val="nil"/>
            </w:tcBorders>
            <w:shd w:val="clear" w:color="auto" w:fill="auto"/>
            <w:tcMar>
              <w:left w:w="0" w:type="dxa"/>
            </w:tcMar>
            <w:vAlign w:val="center"/>
          </w:tcPr>
          <w:p w:rsidR="00C65D98" w:rsidRPr="000568D2" w:rsidRDefault="00C65D98" w:rsidP="00C65D98">
            <w:pPr>
              <w:pStyle w:val="Heading4"/>
              <w:framePr w:hSpace="0" w:wrap="auto" w:vAnchor="margin" w:hAnchor="text" w:xAlign="left" w:yAlign="inline"/>
              <w:numPr>
                <w:ilvl w:val="0"/>
                <w:numId w:val="36"/>
              </w:numPr>
              <w:suppressOverlap w:val="0"/>
              <w:rPr>
                <w:rFonts w:ascii="Times New Roman" w:hAnsi="Times New Roman"/>
                <w:sz w:val="18"/>
                <w:szCs w:val="18"/>
              </w:rPr>
            </w:pPr>
            <w:r>
              <w:rPr>
                <w:rFonts w:ascii="Times New Roman" w:hAnsi="Times New Roman"/>
                <w:sz w:val="18"/>
                <w:szCs w:val="18"/>
              </w:rPr>
              <w:lastRenderedPageBreak/>
              <w:t>Governance Board direction and guidance</w:t>
            </w:r>
          </w:p>
        </w:tc>
        <w:tc>
          <w:tcPr>
            <w:tcW w:w="3282" w:type="dxa"/>
            <w:tcBorders>
              <w:top w:val="nil"/>
            </w:tcBorders>
            <w:shd w:val="clear" w:color="auto" w:fill="auto"/>
            <w:tcMar>
              <w:left w:w="0" w:type="dxa"/>
            </w:tcMar>
            <w:vAlign w:val="center"/>
          </w:tcPr>
          <w:p w:rsidR="00C65D98" w:rsidRPr="000568D2" w:rsidRDefault="00C65D98" w:rsidP="005C3E7B">
            <w:pPr>
              <w:pStyle w:val="Heading4"/>
              <w:framePr w:hSpace="0" w:wrap="auto" w:vAnchor="margin" w:hAnchor="text" w:xAlign="left" w:yAlign="inline"/>
              <w:suppressOverlap w:val="0"/>
              <w:rPr>
                <w:rFonts w:ascii="Times New Roman" w:hAnsi="Times New Roman"/>
                <w:sz w:val="18"/>
                <w:szCs w:val="18"/>
              </w:rPr>
            </w:pPr>
            <w:r w:rsidRPr="000568D2">
              <w:rPr>
                <w:rFonts w:ascii="Times New Roman" w:hAnsi="Times New Roman"/>
                <w:sz w:val="18"/>
                <w:szCs w:val="18"/>
              </w:rPr>
              <w:t xml:space="preserve"> </w:t>
            </w:r>
          </w:p>
        </w:tc>
        <w:tc>
          <w:tcPr>
            <w:tcW w:w="4194" w:type="dxa"/>
            <w:gridSpan w:val="2"/>
            <w:tcBorders>
              <w:top w:val="nil"/>
            </w:tcBorders>
            <w:shd w:val="clear" w:color="auto" w:fill="auto"/>
            <w:tcMar>
              <w:left w:w="0" w:type="dxa"/>
            </w:tcMar>
            <w:vAlign w:val="center"/>
          </w:tcPr>
          <w:p w:rsidR="00C65D98" w:rsidRPr="00EC37E9" w:rsidRDefault="00C65D98" w:rsidP="005C3E7B">
            <w:pPr>
              <w:pStyle w:val="Heading5"/>
              <w:rPr>
                <w:rFonts w:ascii="Times New Roman" w:hAnsi="Times New Roman"/>
                <w:sz w:val="18"/>
                <w:szCs w:val="18"/>
              </w:rPr>
            </w:pPr>
            <w:r>
              <w:rPr>
                <w:rFonts w:ascii="Times New Roman" w:hAnsi="Times New Roman"/>
                <w:sz w:val="18"/>
                <w:szCs w:val="18"/>
              </w:rPr>
              <w:t>Erik Cole</w:t>
            </w:r>
          </w:p>
        </w:tc>
      </w:tr>
      <w:tr w:rsidR="00C65D98" w:rsidRPr="000568D2" w:rsidTr="005C3E7B">
        <w:tblPrEx>
          <w:tblBorders>
            <w:bottom w:val="none" w:sz="0" w:space="0" w:color="auto"/>
          </w:tblBorders>
        </w:tblPrEx>
        <w:trPr>
          <w:trHeight w:val="1009"/>
          <w:jc w:val="center"/>
        </w:trPr>
        <w:tc>
          <w:tcPr>
            <w:tcW w:w="166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C65D98" w:rsidRPr="000568D2" w:rsidRDefault="00C65D98" w:rsidP="005C3E7B">
            <w:pPr>
              <w:pStyle w:val="AllCapsHeading"/>
              <w:rPr>
                <w:rFonts w:ascii="Times New Roman" w:hAnsi="Times New Roman"/>
                <w:b w:val="0"/>
                <w:color w:val="auto"/>
                <w:sz w:val="20"/>
                <w:szCs w:val="20"/>
              </w:rPr>
            </w:pPr>
            <w:r w:rsidRPr="000568D2">
              <w:rPr>
                <w:rFonts w:ascii="Times New Roman" w:hAnsi="Times New Roman"/>
                <w:b w:val="0"/>
                <w:color w:val="auto"/>
                <w:sz w:val="20"/>
                <w:szCs w:val="20"/>
              </w:rPr>
              <w:t>Discussion</w:t>
            </w:r>
          </w:p>
        </w:tc>
        <w:tc>
          <w:tcPr>
            <w:tcW w:w="9547"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rsidR="00C65D98" w:rsidRDefault="00C65D98" w:rsidP="005C3E7B">
            <w:pPr>
              <w:rPr>
                <w:rFonts w:ascii="Times New Roman" w:hAnsi="Times New Roman"/>
                <w:sz w:val="20"/>
              </w:rPr>
            </w:pPr>
            <w:r>
              <w:rPr>
                <w:rFonts w:ascii="Times New Roman" w:hAnsi="Times New Roman"/>
                <w:sz w:val="20"/>
              </w:rPr>
              <w:t xml:space="preserve">Passed the motion to take the PEC request for clearer direction of priorities and scoring processes in next competition. The following motion was passed: </w:t>
            </w:r>
          </w:p>
          <w:p w:rsidR="00C65D98" w:rsidRDefault="00C65D98" w:rsidP="005C3E7B">
            <w:pPr>
              <w:rPr>
                <w:rFonts w:ascii="Times New Roman" w:hAnsi="Times New Roman"/>
                <w:sz w:val="20"/>
              </w:rPr>
            </w:pPr>
          </w:p>
          <w:p w:rsidR="00C65D98" w:rsidRPr="009C073E" w:rsidRDefault="008236C3" w:rsidP="005C3E7B">
            <w:pPr>
              <w:rPr>
                <w:rFonts w:ascii="Times New Roman" w:hAnsi="Times New Roman"/>
                <w:color w:val="000000" w:themeColor="text1"/>
                <w:sz w:val="24"/>
              </w:rPr>
            </w:pPr>
            <w:r w:rsidRPr="008236C3">
              <w:rPr>
                <w:rFonts w:ascii="Times New Roman" w:hAnsi="Times New Roman"/>
                <w:b/>
                <w:color w:val="FF0000"/>
                <w:sz w:val="20"/>
              </w:rPr>
              <w:t>PASSED VOTE:</w:t>
            </w:r>
            <w:r w:rsidRPr="008236C3">
              <w:rPr>
                <w:rFonts w:ascii="Times New Roman" w:hAnsi="Times New Roman"/>
                <w:color w:val="FF0000"/>
                <w:sz w:val="20"/>
              </w:rPr>
              <w:t xml:space="preserve"> </w:t>
            </w:r>
            <w:r w:rsidRPr="008236C3">
              <w:rPr>
                <w:rFonts w:ascii="Times New Roman" w:hAnsi="Times New Roman"/>
                <w:color w:val="000000" w:themeColor="text1"/>
                <w:sz w:val="24"/>
              </w:rPr>
              <w:t xml:space="preserve">On record: Governance Board: By accepting these motion proposals or adopting new ones, this should begin the process of providing strategic direction for the PEC subcommittee to follow in next year’s process. Official Request: </w:t>
            </w:r>
            <w:r w:rsidRPr="008236C3">
              <w:rPr>
                <w:rFonts w:ascii="Times New Roman" w:hAnsi="Times New Roman"/>
                <w:b/>
                <w:i/>
                <w:color w:val="000000" w:themeColor="text1"/>
                <w:sz w:val="24"/>
              </w:rPr>
              <w:t>Please</w:t>
            </w:r>
            <w:r w:rsidRPr="008236C3">
              <w:rPr>
                <w:rFonts w:ascii="Times New Roman" w:hAnsi="Times New Roman"/>
                <w:color w:val="000000" w:themeColor="text1"/>
                <w:sz w:val="24"/>
              </w:rPr>
              <w:t xml:space="preserve"> </w:t>
            </w:r>
            <w:r w:rsidRPr="008236C3">
              <w:rPr>
                <w:rFonts w:ascii="Times New Roman" w:hAnsi="Times New Roman"/>
                <w:b/>
                <w:i/>
                <w:color w:val="000000" w:themeColor="text1"/>
                <w:sz w:val="24"/>
              </w:rPr>
              <w:t xml:space="preserve">review </w:t>
            </w:r>
            <w:r w:rsidR="009C073E">
              <w:rPr>
                <w:rFonts w:ascii="Times New Roman" w:hAnsi="Times New Roman"/>
                <w:b/>
                <w:i/>
                <w:color w:val="000000" w:themeColor="text1"/>
                <w:sz w:val="24"/>
              </w:rPr>
              <w:t xml:space="preserve">PEC </w:t>
            </w:r>
            <w:r w:rsidR="00AF26D5" w:rsidRPr="008236C3">
              <w:rPr>
                <w:rFonts w:ascii="Times New Roman" w:hAnsi="Times New Roman"/>
                <w:b/>
                <w:i/>
                <w:color w:val="000000" w:themeColor="text1"/>
                <w:sz w:val="24"/>
              </w:rPr>
              <w:t>proce</w:t>
            </w:r>
            <w:r w:rsidR="009C073E">
              <w:rPr>
                <w:rFonts w:ascii="Times New Roman" w:hAnsi="Times New Roman"/>
                <w:b/>
                <w:i/>
                <w:color w:val="000000" w:themeColor="text1"/>
                <w:sz w:val="24"/>
              </w:rPr>
              <w:t>ss and provide</w:t>
            </w:r>
            <w:r w:rsidRPr="008236C3">
              <w:rPr>
                <w:rFonts w:ascii="Times New Roman" w:hAnsi="Times New Roman"/>
                <w:b/>
                <w:i/>
                <w:color w:val="000000" w:themeColor="text1"/>
                <w:sz w:val="24"/>
              </w:rPr>
              <w:t xml:space="preserve"> clear and specific direction on priorities. The PEC would like to request Governance provide scoring recommendations and </w:t>
            </w:r>
            <w:r w:rsidR="00AF26D5" w:rsidRPr="008236C3">
              <w:rPr>
                <w:rFonts w:ascii="Times New Roman" w:hAnsi="Times New Roman"/>
                <w:b/>
                <w:i/>
                <w:color w:val="000000" w:themeColor="text1"/>
                <w:sz w:val="24"/>
              </w:rPr>
              <w:t>direction in</w:t>
            </w:r>
            <w:r w:rsidRPr="008236C3">
              <w:rPr>
                <w:rFonts w:ascii="Times New Roman" w:hAnsi="Times New Roman"/>
                <w:b/>
                <w:i/>
                <w:color w:val="000000" w:themeColor="text1"/>
                <w:sz w:val="24"/>
              </w:rPr>
              <w:t xml:space="preserve"> identifying local priorities. </w:t>
            </w:r>
          </w:p>
        </w:tc>
      </w:tr>
    </w:tbl>
    <w:p w:rsidR="00BF67B5" w:rsidRDefault="00BF67B5" w:rsidP="00BB5323"/>
    <w:tbl>
      <w:tblPr>
        <w:tblW w:w="11210" w:type="dxa"/>
        <w:jc w:val="center"/>
        <w:tblBorders>
          <w:bottom w:val="single" w:sz="12" w:space="0" w:color="999999"/>
        </w:tblBorders>
        <w:tblLayout w:type="fixed"/>
        <w:tblCellMar>
          <w:top w:w="14" w:type="dxa"/>
          <w:left w:w="86" w:type="dxa"/>
          <w:bottom w:w="14" w:type="dxa"/>
          <w:right w:w="86" w:type="dxa"/>
        </w:tblCellMar>
        <w:tblLook w:val="0000" w:firstRow="0" w:lastRow="0" w:firstColumn="0" w:lastColumn="0" w:noHBand="0" w:noVBand="0"/>
      </w:tblPr>
      <w:tblGrid>
        <w:gridCol w:w="1663"/>
        <w:gridCol w:w="2071"/>
        <w:gridCol w:w="3282"/>
        <w:gridCol w:w="4194"/>
      </w:tblGrid>
      <w:tr w:rsidR="00AF26D5" w:rsidRPr="00EC37E9" w:rsidTr="005C3E7B">
        <w:trPr>
          <w:trHeight w:val="360"/>
          <w:jc w:val="center"/>
        </w:trPr>
        <w:tc>
          <w:tcPr>
            <w:tcW w:w="3734" w:type="dxa"/>
            <w:gridSpan w:val="2"/>
            <w:tcBorders>
              <w:top w:val="nil"/>
            </w:tcBorders>
            <w:shd w:val="clear" w:color="auto" w:fill="auto"/>
            <w:tcMar>
              <w:left w:w="0" w:type="dxa"/>
            </w:tcMar>
            <w:vAlign w:val="center"/>
          </w:tcPr>
          <w:p w:rsidR="00AF26D5" w:rsidRPr="000568D2" w:rsidRDefault="00AF26D5" w:rsidP="00AF26D5">
            <w:pPr>
              <w:pStyle w:val="Heading4"/>
              <w:framePr w:hSpace="0" w:wrap="auto" w:vAnchor="margin" w:hAnchor="text" w:xAlign="left" w:yAlign="inline"/>
              <w:numPr>
                <w:ilvl w:val="0"/>
                <w:numId w:val="37"/>
              </w:numPr>
              <w:suppressOverlap w:val="0"/>
              <w:rPr>
                <w:rFonts w:ascii="Times New Roman" w:hAnsi="Times New Roman"/>
                <w:sz w:val="18"/>
                <w:szCs w:val="18"/>
              </w:rPr>
            </w:pPr>
            <w:r>
              <w:rPr>
                <w:rFonts w:ascii="Times New Roman" w:hAnsi="Times New Roman"/>
                <w:sz w:val="18"/>
                <w:szCs w:val="18"/>
              </w:rPr>
              <w:lastRenderedPageBreak/>
              <w:t>next steps to finalize ranking</w:t>
            </w:r>
          </w:p>
        </w:tc>
        <w:tc>
          <w:tcPr>
            <w:tcW w:w="3282" w:type="dxa"/>
            <w:tcBorders>
              <w:top w:val="nil"/>
            </w:tcBorders>
            <w:shd w:val="clear" w:color="auto" w:fill="auto"/>
            <w:tcMar>
              <w:left w:w="0" w:type="dxa"/>
            </w:tcMar>
            <w:vAlign w:val="center"/>
          </w:tcPr>
          <w:p w:rsidR="00AF26D5" w:rsidRPr="000568D2" w:rsidRDefault="00AF26D5" w:rsidP="005C3E7B">
            <w:pPr>
              <w:pStyle w:val="Heading4"/>
              <w:framePr w:hSpace="0" w:wrap="auto" w:vAnchor="margin" w:hAnchor="text" w:xAlign="left" w:yAlign="inline"/>
              <w:suppressOverlap w:val="0"/>
              <w:rPr>
                <w:rFonts w:ascii="Times New Roman" w:hAnsi="Times New Roman"/>
                <w:sz w:val="18"/>
                <w:szCs w:val="18"/>
              </w:rPr>
            </w:pPr>
            <w:r w:rsidRPr="000568D2">
              <w:rPr>
                <w:rFonts w:ascii="Times New Roman" w:hAnsi="Times New Roman"/>
                <w:sz w:val="18"/>
                <w:szCs w:val="18"/>
              </w:rPr>
              <w:t xml:space="preserve"> </w:t>
            </w:r>
          </w:p>
        </w:tc>
        <w:tc>
          <w:tcPr>
            <w:tcW w:w="4194" w:type="dxa"/>
            <w:tcBorders>
              <w:top w:val="nil"/>
            </w:tcBorders>
            <w:shd w:val="clear" w:color="auto" w:fill="auto"/>
            <w:tcMar>
              <w:left w:w="0" w:type="dxa"/>
            </w:tcMar>
            <w:vAlign w:val="center"/>
          </w:tcPr>
          <w:p w:rsidR="00AF26D5" w:rsidRPr="00EC37E9" w:rsidRDefault="00AF26D5" w:rsidP="005C3E7B">
            <w:pPr>
              <w:pStyle w:val="Heading5"/>
              <w:rPr>
                <w:rFonts w:ascii="Times New Roman" w:hAnsi="Times New Roman"/>
                <w:sz w:val="18"/>
                <w:szCs w:val="18"/>
              </w:rPr>
            </w:pPr>
            <w:r>
              <w:rPr>
                <w:rFonts w:ascii="Times New Roman" w:hAnsi="Times New Roman"/>
                <w:sz w:val="18"/>
                <w:szCs w:val="18"/>
              </w:rPr>
              <w:t>governance board members</w:t>
            </w:r>
          </w:p>
        </w:tc>
      </w:tr>
      <w:tr w:rsidR="00AF26D5" w:rsidRPr="000568D2" w:rsidTr="005C3E7B">
        <w:tblPrEx>
          <w:tblBorders>
            <w:bottom w:val="none" w:sz="0" w:space="0" w:color="auto"/>
          </w:tblBorders>
        </w:tblPrEx>
        <w:trPr>
          <w:trHeight w:val="1009"/>
          <w:jc w:val="center"/>
        </w:trPr>
        <w:tc>
          <w:tcPr>
            <w:tcW w:w="166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AF26D5" w:rsidRPr="000568D2" w:rsidRDefault="00AF26D5" w:rsidP="005C3E7B">
            <w:pPr>
              <w:pStyle w:val="AllCapsHeading"/>
              <w:rPr>
                <w:rFonts w:ascii="Times New Roman" w:hAnsi="Times New Roman"/>
                <w:b w:val="0"/>
                <w:color w:val="auto"/>
                <w:sz w:val="20"/>
                <w:szCs w:val="20"/>
              </w:rPr>
            </w:pPr>
            <w:r w:rsidRPr="000568D2">
              <w:rPr>
                <w:rFonts w:ascii="Times New Roman" w:hAnsi="Times New Roman"/>
                <w:b w:val="0"/>
                <w:color w:val="auto"/>
                <w:sz w:val="20"/>
                <w:szCs w:val="20"/>
              </w:rPr>
              <w:t>Discussion</w:t>
            </w:r>
          </w:p>
        </w:tc>
        <w:tc>
          <w:tcPr>
            <w:tcW w:w="9547"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AF26D5" w:rsidRDefault="00AF26D5" w:rsidP="005C3E7B">
            <w:pPr>
              <w:rPr>
                <w:rFonts w:ascii="Times New Roman" w:hAnsi="Times New Roman"/>
                <w:sz w:val="20"/>
              </w:rPr>
            </w:pPr>
            <w:r>
              <w:rPr>
                <w:rFonts w:ascii="Times New Roman" w:hAnsi="Times New Roman"/>
                <w:sz w:val="20"/>
              </w:rPr>
              <w:t xml:space="preserve">The Governance Board finalized its special called meeting with next steps outlined for the CoC Support Staff, Suzie Tolmie and Amanda Wood. </w:t>
            </w:r>
          </w:p>
          <w:p w:rsidR="00AF26D5" w:rsidRDefault="00AF26D5" w:rsidP="005C3E7B">
            <w:pPr>
              <w:rPr>
                <w:rFonts w:ascii="Times New Roman" w:hAnsi="Times New Roman"/>
                <w:sz w:val="20"/>
              </w:rPr>
            </w:pPr>
          </w:p>
          <w:p w:rsidR="00AF26D5" w:rsidRDefault="00AF26D5" w:rsidP="00AF26D5">
            <w:pPr>
              <w:pStyle w:val="ListParagraph"/>
              <w:numPr>
                <w:ilvl w:val="0"/>
                <w:numId w:val="38"/>
              </w:numPr>
              <w:rPr>
                <w:rFonts w:ascii="Times New Roman" w:hAnsi="Times New Roman"/>
                <w:sz w:val="20"/>
              </w:rPr>
            </w:pPr>
            <w:r>
              <w:rPr>
                <w:rFonts w:ascii="Times New Roman" w:hAnsi="Times New Roman"/>
                <w:sz w:val="20"/>
              </w:rPr>
              <w:t xml:space="preserve">Rank each </w:t>
            </w:r>
            <w:r w:rsidR="00322206">
              <w:rPr>
                <w:rFonts w:ascii="Times New Roman" w:hAnsi="Times New Roman"/>
                <w:sz w:val="20"/>
              </w:rPr>
              <w:t>project according to Governance Committee</w:t>
            </w:r>
            <w:r>
              <w:rPr>
                <w:rFonts w:ascii="Times New Roman" w:hAnsi="Times New Roman"/>
                <w:sz w:val="20"/>
              </w:rPr>
              <w:t xml:space="preserve"> motions. </w:t>
            </w:r>
          </w:p>
          <w:p w:rsidR="00AF26D5" w:rsidRDefault="00AF26D5" w:rsidP="00AF26D5">
            <w:pPr>
              <w:pStyle w:val="ListParagraph"/>
              <w:numPr>
                <w:ilvl w:val="0"/>
                <w:numId w:val="38"/>
              </w:numPr>
              <w:rPr>
                <w:rFonts w:ascii="Times New Roman" w:hAnsi="Times New Roman"/>
                <w:sz w:val="20"/>
              </w:rPr>
            </w:pPr>
            <w:r>
              <w:rPr>
                <w:rFonts w:ascii="Times New Roman" w:hAnsi="Times New Roman"/>
                <w:sz w:val="20"/>
              </w:rPr>
              <w:t xml:space="preserve">Once the ranking is complete and the funding determined using HUD’s FY2016 Tier 1 and Tier II </w:t>
            </w:r>
            <w:proofErr w:type="gramStart"/>
            <w:r>
              <w:rPr>
                <w:rFonts w:ascii="Times New Roman" w:hAnsi="Times New Roman"/>
                <w:sz w:val="20"/>
              </w:rPr>
              <w:t>thr</w:t>
            </w:r>
            <w:r w:rsidR="00322206">
              <w:rPr>
                <w:rFonts w:ascii="Times New Roman" w:hAnsi="Times New Roman"/>
                <w:sz w:val="20"/>
              </w:rPr>
              <w:t>esholds,</w:t>
            </w:r>
            <w:proofErr w:type="gramEnd"/>
            <w:r w:rsidR="00322206">
              <w:rPr>
                <w:rFonts w:ascii="Times New Roman" w:hAnsi="Times New Roman"/>
                <w:sz w:val="20"/>
              </w:rPr>
              <w:t xml:space="preserve"> email directly to Governance Committee</w:t>
            </w:r>
            <w:r>
              <w:rPr>
                <w:rFonts w:ascii="Times New Roman" w:hAnsi="Times New Roman"/>
                <w:sz w:val="20"/>
              </w:rPr>
              <w:t xml:space="preserve"> members for further review. </w:t>
            </w:r>
          </w:p>
          <w:p w:rsidR="00AF26D5" w:rsidRDefault="00AF26D5" w:rsidP="00AF26D5">
            <w:pPr>
              <w:rPr>
                <w:rFonts w:ascii="Times New Roman" w:hAnsi="Times New Roman"/>
                <w:sz w:val="20"/>
              </w:rPr>
            </w:pPr>
          </w:p>
          <w:p w:rsidR="00E35E10" w:rsidRPr="00E35E10" w:rsidRDefault="00AF26D5" w:rsidP="00E35E10">
            <w:pPr>
              <w:rPr>
                <w:rFonts w:ascii="Times New Roman" w:hAnsi="Times New Roman"/>
                <w:sz w:val="20"/>
              </w:rPr>
            </w:pPr>
            <w:r>
              <w:rPr>
                <w:rFonts w:ascii="Times New Roman" w:hAnsi="Times New Roman"/>
                <w:sz w:val="20"/>
              </w:rPr>
              <w:t xml:space="preserve">Beth Shinn motioned the following: </w:t>
            </w:r>
            <w:r w:rsidR="00E35E10" w:rsidRPr="00E35E10">
              <w:rPr>
                <w:rFonts w:ascii="Times New Roman" w:hAnsi="Times New Roman"/>
                <w:sz w:val="20"/>
              </w:rPr>
              <w:t>Because the CoC gets points for the proportion of housing slots in our application that are low barrier, we should not include high barrier projects that have no chance of being f</w:t>
            </w:r>
            <w:r w:rsidR="00E35E10">
              <w:rPr>
                <w:rFonts w:ascii="Times New Roman" w:hAnsi="Times New Roman"/>
                <w:sz w:val="20"/>
              </w:rPr>
              <w:t>unded.  Thus, if there are high-</w:t>
            </w:r>
            <w:r w:rsidR="00E35E10" w:rsidRPr="00E35E10">
              <w:rPr>
                <w:rFonts w:ascii="Times New Roman" w:hAnsi="Times New Roman"/>
                <w:sz w:val="20"/>
              </w:rPr>
              <w:t>barrier projects ranked at the bottom of the Tier 2 group that have no chance of being funded because the total CoC request exceeds the allowable Tier 2 amount, those projects should be defunded rather than listed.</w:t>
            </w:r>
          </w:p>
          <w:p w:rsidR="00AF26D5" w:rsidRDefault="00AF26D5" w:rsidP="00AF26D5">
            <w:pPr>
              <w:rPr>
                <w:rFonts w:ascii="Times New Roman" w:hAnsi="Times New Roman"/>
                <w:sz w:val="20"/>
              </w:rPr>
            </w:pPr>
          </w:p>
          <w:p w:rsidR="00AF26D5" w:rsidRDefault="00AF26D5" w:rsidP="00AF26D5">
            <w:pPr>
              <w:rPr>
                <w:rFonts w:ascii="Times New Roman" w:hAnsi="Times New Roman"/>
                <w:sz w:val="20"/>
              </w:rPr>
            </w:pPr>
          </w:p>
          <w:p w:rsidR="00AF26D5" w:rsidRPr="00AF26D5" w:rsidRDefault="00AF26D5" w:rsidP="00AF26D5">
            <w:pPr>
              <w:rPr>
                <w:rFonts w:ascii="Times New Roman" w:hAnsi="Times New Roman"/>
                <w:sz w:val="20"/>
              </w:rPr>
            </w:pPr>
            <w:r w:rsidRPr="00AF26D5">
              <w:rPr>
                <w:rFonts w:ascii="Times New Roman" w:hAnsi="Times New Roman"/>
                <w:color w:val="FF0000"/>
                <w:sz w:val="20"/>
              </w:rPr>
              <w:t xml:space="preserve">PASSED Vote: </w:t>
            </w:r>
            <w:r>
              <w:rPr>
                <w:rFonts w:ascii="Times New Roman" w:hAnsi="Times New Roman"/>
                <w:sz w:val="20"/>
              </w:rPr>
              <w:t xml:space="preserve">After the ranking is complete and sent to the Governance Board Members, high-barrier programs will be considered for defunding and not submitted in this year’s priority ranking along with the city’s collaborative application. </w:t>
            </w:r>
          </w:p>
          <w:p w:rsidR="00AF26D5" w:rsidRPr="000568D2" w:rsidRDefault="00AF26D5" w:rsidP="005C3E7B">
            <w:pPr>
              <w:rPr>
                <w:rFonts w:ascii="Times New Roman" w:hAnsi="Times New Roman"/>
                <w:sz w:val="20"/>
              </w:rPr>
            </w:pPr>
          </w:p>
        </w:tc>
      </w:tr>
    </w:tbl>
    <w:p w:rsidR="005A6D3C" w:rsidRDefault="005A6D3C" w:rsidP="00BB5323">
      <w:pPr>
        <w:rPr>
          <w:rFonts w:ascii="Times New Roman" w:hAnsi="Times New Roman"/>
          <w:sz w:val="24"/>
          <w:highlight w:val="yellow"/>
        </w:rPr>
      </w:pPr>
    </w:p>
    <w:p w:rsidR="005A6D3C" w:rsidRDefault="005A6D3C" w:rsidP="00BB5323">
      <w:pPr>
        <w:rPr>
          <w:rFonts w:ascii="Times New Roman" w:hAnsi="Times New Roman"/>
          <w:sz w:val="24"/>
          <w:highlight w:val="yellow"/>
        </w:rPr>
      </w:pPr>
    </w:p>
    <w:p w:rsidR="000954CC" w:rsidRPr="000954CC" w:rsidRDefault="00AF26D5" w:rsidP="00BB5323">
      <w:pPr>
        <w:rPr>
          <w:rFonts w:ascii="Times New Roman" w:hAnsi="Times New Roman"/>
          <w:sz w:val="24"/>
        </w:rPr>
      </w:pPr>
      <w:r w:rsidRPr="00AF26D5">
        <w:rPr>
          <w:rFonts w:ascii="Times New Roman" w:hAnsi="Times New Roman"/>
          <w:sz w:val="24"/>
          <w:highlight w:val="yellow"/>
        </w:rPr>
        <w:t>APPEALS PROCESS:</w:t>
      </w:r>
      <w:r>
        <w:rPr>
          <w:rFonts w:ascii="Times New Roman" w:hAnsi="Times New Roman"/>
          <w:sz w:val="24"/>
        </w:rPr>
        <w:t xml:space="preserve"> </w:t>
      </w:r>
    </w:p>
    <w:p w:rsidR="000954CC" w:rsidRPr="000954CC" w:rsidRDefault="000954CC" w:rsidP="00BB5323">
      <w:pPr>
        <w:rPr>
          <w:rFonts w:ascii="Times New Roman" w:hAnsi="Times New Roman"/>
          <w:sz w:val="24"/>
        </w:rPr>
      </w:pPr>
    </w:p>
    <w:p w:rsidR="00AF26D5" w:rsidRDefault="00AF26D5" w:rsidP="000954CC">
      <w:pPr>
        <w:pStyle w:val="ListParagraph"/>
        <w:numPr>
          <w:ilvl w:val="0"/>
          <w:numId w:val="26"/>
        </w:numPr>
        <w:rPr>
          <w:rFonts w:ascii="Times New Roman" w:hAnsi="Times New Roman"/>
          <w:sz w:val="24"/>
        </w:rPr>
      </w:pPr>
      <w:r>
        <w:rPr>
          <w:rFonts w:ascii="Times New Roman" w:hAnsi="Times New Roman"/>
          <w:sz w:val="24"/>
        </w:rPr>
        <w:t xml:space="preserve">Erik Cole appointed the following PEC members to serve on the appeals committee if needed: </w:t>
      </w:r>
    </w:p>
    <w:p w:rsidR="00AF26D5" w:rsidRDefault="00AF26D5" w:rsidP="00AF26D5">
      <w:pPr>
        <w:pStyle w:val="ListParagraph"/>
        <w:numPr>
          <w:ilvl w:val="1"/>
          <w:numId w:val="26"/>
        </w:numPr>
        <w:rPr>
          <w:rFonts w:ascii="Times New Roman" w:hAnsi="Times New Roman"/>
          <w:sz w:val="24"/>
        </w:rPr>
      </w:pPr>
      <w:r>
        <w:rPr>
          <w:rFonts w:ascii="Times New Roman" w:hAnsi="Times New Roman"/>
          <w:sz w:val="24"/>
        </w:rPr>
        <w:t>Paula Foster</w:t>
      </w:r>
    </w:p>
    <w:p w:rsidR="00AF26D5" w:rsidRDefault="00AF26D5" w:rsidP="00AF26D5">
      <w:pPr>
        <w:pStyle w:val="ListParagraph"/>
        <w:numPr>
          <w:ilvl w:val="1"/>
          <w:numId w:val="26"/>
        </w:numPr>
        <w:rPr>
          <w:rFonts w:ascii="Times New Roman" w:hAnsi="Times New Roman"/>
          <w:sz w:val="24"/>
        </w:rPr>
      </w:pPr>
      <w:r>
        <w:rPr>
          <w:rFonts w:ascii="Times New Roman" w:hAnsi="Times New Roman"/>
          <w:sz w:val="24"/>
        </w:rPr>
        <w:t>Giovanni Achoe</w:t>
      </w:r>
    </w:p>
    <w:p w:rsidR="000954CC" w:rsidRPr="000954CC" w:rsidRDefault="00AF26D5" w:rsidP="00AF26D5">
      <w:pPr>
        <w:pStyle w:val="ListParagraph"/>
        <w:numPr>
          <w:ilvl w:val="0"/>
          <w:numId w:val="26"/>
        </w:numPr>
        <w:rPr>
          <w:rFonts w:ascii="Times New Roman" w:hAnsi="Times New Roman"/>
          <w:sz w:val="24"/>
        </w:rPr>
      </w:pPr>
      <w:r>
        <w:rPr>
          <w:rFonts w:ascii="Times New Roman" w:hAnsi="Times New Roman"/>
          <w:sz w:val="24"/>
        </w:rPr>
        <w:t xml:space="preserve">All projects have the right to file an appeal if it meets one of the eligible criteria outlined in the Appeals Application attachment. </w:t>
      </w:r>
      <w:r w:rsidR="000954CC">
        <w:rPr>
          <w:rFonts w:ascii="Times New Roman" w:hAnsi="Times New Roman"/>
          <w:sz w:val="24"/>
        </w:rPr>
        <w:t xml:space="preserve"> </w:t>
      </w:r>
    </w:p>
    <w:sectPr w:rsidR="000954CC" w:rsidRPr="000954CC" w:rsidSect="007554A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1008" w:bottom="108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AB4" w:rsidRDefault="00ED3AB4" w:rsidP="000F65EE">
      <w:r>
        <w:separator/>
      </w:r>
    </w:p>
  </w:endnote>
  <w:endnote w:type="continuationSeparator" w:id="0">
    <w:p w:rsidR="00ED3AB4" w:rsidRDefault="00ED3AB4" w:rsidP="000F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EE" w:rsidRDefault="000F65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EE" w:rsidRDefault="000F65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EE" w:rsidRDefault="000F6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AB4" w:rsidRDefault="00ED3AB4" w:rsidP="000F65EE">
      <w:r>
        <w:separator/>
      </w:r>
    </w:p>
  </w:footnote>
  <w:footnote w:type="continuationSeparator" w:id="0">
    <w:p w:rsidR="00ED3AB4" w:rsidRDefault="00ED3AB4" w:rsidP="000F6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EE" w:rsidRDefault="000F65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459468"/>
      <w:docPartObj>
        <w:docPartGallery w:val="Watermarks"/>
        <w:docPartUnique/>
      </w:docPartObj>
    </w:sdtPr>
    <w:sdtEndPr/>
    <w:sdtContent>
      <w:p w:rsidR="000F65EE" w:rsidRDefault="00ED3AB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EE" w:rsidRDefault="000F65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54D"/>
    <w:multiLevelType w:val="hybridMultilevel"/>
    <w:tmpl w:val="BE984A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5720DB8"/>
    <w:multiLevelType w:val="hybridMultilevel"/>
    <w:tmpl w:val="53E6F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D0F32"/>
    <w:multiLevelType w:val="hybridMultilevel"/>
    <w:tmpl w:val="ED8CD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F10FB"/>
    <w:multiLevelType w:val="multilevel"/>
    <w:tmpl w:val="36E41984"/>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4">
    <w:nsid w:val="145C5033"/>
    <w:multiLevelType w:val="hybridMultilevel"/>
    <w:tmpl w:val="71C89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71687"/>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6D277E"/>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2C2107"/>
    <w:multiLevelType w:val="hybridMultilevel"/>
    <w:tmpl w:val="3FA05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546CF"/>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F111EA"/>
    <w:multiLevelType w:val="hybridMultilevel"/>
    <w:tmpl w:val="D3A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9183AA0"/>
    <w:multiLevelType w:val="hybridMultilevel"/>
    <w:tmpl w:val="6FBAC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6032C"/>
    <w:multiLevelType w:val="hybridMultilevel"/>
    <w:tmpl w:val="B40CC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4B4399"/>
    <w:multiLevelType w:val="hybridMultilevel"/>
    <w:tmpl w:val="F49E1404"/>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9967EE"/>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87AB3"/>
    <w:multiLevelType w:val="hybridMultilevel"/>
    <w:tmpl w:val="FE689E1A"/>
    <w:lvl w:ilvl="0" w:tplc="8EBC4492">
      <w:start w:val="1"/>
      <w:numFmt w:val="upperLetter"/>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F185E2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02774"/>
    <w:multiLevelType w:val="hybridMultilevel"/>
    <w:tmpl w:val="6E401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335CD2"/>
    <w:multiLevelType w:val="hybridMultilevel"/>
    <w:tmpl w:val="FA8A1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903AFC"/>
    <w:multiLevelType w:val="hybridMultilevel"/>
    <w:tmpl w:val="6DFA9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1B2907"/>
    <w:multiLevelType w:val="hybridMultilevel"/>
    <w:tmpl w:val="458C8D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nsid w:val="485E7EEC"/>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074E0C"/>
    <w:multiLevelType w:val="hybridMultilevel"/>
    <w:tmpl w:val="CEFC5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9283CA0"/>
    <w:multiLevelType w:val="hybridMultilevel"/>
    <w:tmpl w:val="4190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6A2738"/>
    <w:multiLevelType w:val="hybridMultilevel"/>
    <w:tmpl w:val="C03E9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8E6BAB"/>
    <w:multiLevelType w:val="hybridMultilevel"/>
    <w:tmpl w:val="A80C7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780707"/>
    <w:multiLevelType w:val="hybridMultilevel"/>
    <w:tmpl w:val="DE82CDF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A35F58"/>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1271CF"/>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0A7361"/>
    <w:multiLevelType w:val="hybridMultilevel"/>
    <w:tmpl w:val="23A26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B7603C"/>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D32F8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E9782F"/>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232A35"/>
    <w:multiLevelType w:val="hybridMultilevel"/>
    <w:tmpl w:val="50C05EC8"/>
    <w:lvl w:ilvl="0" w:tplc="D5943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F574D1"/>
    <w:multiLevelType w:val="hybridMultilevel"/>
    <w:tmpl w:val="BC209102"/>
    <w:lvl w:ilvl="0" w:tplc="D2022D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0664C0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C568A0"/>
    <w:multiLevelType w:val="hybridMultilevel"/>
    <w:tmpl w:val="3426E0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nsid w:val="766604CC"/>
    <w:multiLevelType w:val="hybridMultilevel"/>
    <w:tmpl w:val="606200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3"/>
  </w:num>
  <w:num w:numId="2">
    <w:abstractNumId w:val="7"/>
  </w:num>
  <w:num w:numId="3">
    <w:abstractNumId w:val="17"/>
  </w:num>
  <w:num w:numId="4">
    <w:abstractNumId w:val="24"/>
  </w:num>
  <w:num w:numId="5">
    <w:abstractNumId w:val="11"/>
  </w:num>
  <w:num w:numId="6">
    <w:abstractNumId w:val="22"/>
  </w:num>
  <w:num w:numId="7">
    <w:abstractNumId w:val="34"/>
  </w:num>
  <w:num w:numId="8">
    <w:abstractNumId w:val="3"/>
  </w:num>
  <w:num w:numId="9">
    <w:abstractNumId w:val="25"/>
  </w:num>
  <w:num w:numId="10">
    <w:abstractNumId w:val="32"/>
  </w:num>
  <w:num w:numId="11">
    <w:abstractNumId w:val="12"/>
  </w:num>
  <w:num w:numId="12">
    <w:abstractNumId w:val="9"/>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5"/>
  </w:num>
  <w:num w:numId="16">
    <w:abstractNumId w:val="20"/>
  </w:num>
  <w:num w:numId="17">
    <w:abstractNumId w:val="18"/>
  </w:num>
  <w:num w:numId="18">
    <w:abstractNumId w:val="2"/>
  </w:num>
  <w:num w:numId="19">
    <w:abstractNumId w:val="28"/>
  </w:num>
  <w:num w:numId="20">
    <w:abstractNumId w:val="4"/>
  </w:num>
  <w:num w:numId="21">
    <w:abstractNumId w:val="5"/>
  </w:num>
  <w:num w:numId="22">
    <w:abstractNumId w:val="30"/>
  </w:num>
  <w:num w:numId="23">
    <w:abstractNumId w:val="8"/>
  </w:num>
  <w:num w:numId="24">
    <w:abstractNumId w:val="26"/>
  </w:num>
  <w:num w:numId="25">
    <w:abstractNumId w:val="31"/>
  </w:num>
  <w:num w:numId="26">
    <w:abstractNumId w:val="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1"/>
  </w:num>
  <w:num w:numId="30">
    <w:abstractNumId w:val="35"/>
  </w:num>
  <w:num w:numId="31">
    <w:abstractNumId w:val="19"/>
  </w:num>
  <w:num w:numId="32">
    <w:abstractNumId w:val="36"/>
  </w:num>
  <w:num w:numId="33">
    <w:abstractNumId w:val="0"/>
  </w:num>
  <w:num w:numId="34">
    <w:abstractNumId w:val="0"/>
  </w:num>
  <w:num w:numId="35">
    <w:abstractNumId w:val="16"/>
  </w:num>
  <w:num w:numId="36">
    <w:abstractNumId w:val="27"/>
  </w:num>
  <w:num w:numId="37">
    <w:abstractNumId w:val="2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18"/>
    <w:rsid w:val="000145A5"/>
    <w:rsid w:val="00024B3B"/>
    <w:rsid w:val="00035E38"/>
    <w:rsid w:val="00042A9A"/>
    <w:rsid w:val="00043514"/>
    <w:rsid w:val="000568D2"/>
    <w:rsid w:val="000700B9"/>
    <w:rsid w:val="000954CC"/>
    <w:rsid w:val="000C7E9B"/>
    <w:rsid w:val="000F65EE"/>
    <w:rsid w:val="0012109E"/>
    <w:rsid w:val="001538F0"/>
    <w:rsid w:val="001614FE"/>
    <w:rsid w:val="001770A7"/>
    <w:rsid w:val="001905A2"/>
    <w:rsid w:val="00194953"/>
    <w:rsid w:val="001A00DF"/>
    <w:rsid w:val="001A22E3"/>
    <w:rsid w:val="001B37FC"/>
    <w:rsid w:val="001B3C45"/>
    <w:rsid w:val="001B5C6D"/>
    <w:rsid w:val="001F44B9"/>
    <w:rsid w:val="002138F0"/>
    <w:rsid w:val="00214215"/>
    <w:rsid w:val="002378C1"/>
    <w:rsid w:val="00252657"/>
    <w:rsid w:val="002A58E5"/>
    <w:rsid w:val="002C564A"/>
    <w:rsid w:val="002C5E97"/>
    <w:rsid w:val="002D577A"/>
    <w:rsid w:val="00322206"/>
    <w:rsid w:val="003421F9"/>
    <w:rsid w:val="00357C71"/>
    <w:rsid w:val="00373815"/>
    <w:rsid w:val="00385CFB"/>
    <w:rsid w:val="00393588"/>
    <w:rsid w:val="003A7BE5"/>
    <w:rsid w:val="003E3F91"/>
    <w:rsid w:val="00401C74"/>
    <w:rsid w:val="00417272"/>
    <w:rsid w:val="00417EA2"/>
    <w:rsid w:val="00435D74"/>
    <w:rsid w:val="00456620"/>
    <w:rsid w:val="00495E0E"/>
    <w:rsid w:val="004A0042"/>
    <w:rsid w:val="005052C5"/>
    <w:rsid w:val="00531002"/>
    <w:rsid w:val="0053491A"/>
    <w:rsid w:val="0055664D"/>
    <w:rsid w:val="00556A12"/>
    <w:rsid w:val="00575D67"/>
    <w:rsid w:val="00583181"/>
    <w:rsid w:val="005840FB"/>
    <w:rsid w:val="005A6D3C"/>
    <w:rsid w:val="005B303B"/>
    <w:rsid w:val="005D14CF"/>
    <w:rsid w:val="005F7853"/>
    <w:rsid w:val="00605376"/>
    <w:rsid w:val="00606DE2"/>
    <w:rsid w:val="00623279"/>
    <w:rsid w:val="0065731E"/>
    <w:rsid w:val="00685A6F"/>
    <w:rsid w:val="00692553"/>
    <w:rsid w:val="006A3D8A"/>
    <w:rsid w:val="006B3180"/>
    <w:rsid w:val="006C3085"/>
    <w:rsid w:val="006E696C"/>
    <w:rsid w:val="00717B4B"/>
    <w:rsid w:val="00736E18"/>
    <w:rsid w:val="007554A1"/>
    <w:rsid w:val="00770840"/>
    <w:rsid w:val="0078071A"/>
    <w:rsid w:val="00787515"/>
    <w:rsid w:val="0079305B"/>
    <w:rsid w:val="007C174F"/>
    <w:rsid w:val="007F15DA"/>
    <w:rsid w:val="007F5D94"/>
    <w:rsid w:val="008236C3"/>
    <w:rsid w:val="008253C4"/>
    <w:rsid w:val="00830AC9"/>
    <w:rsid w:val="0085168B"/>
    <w:rsid w:val="00851ADC"/>
    <w:rsid w:val="008B4FB1"/>
    <w:rsid w:val="008B5FCE"/>
    <w:rsid w:val="008C5617"/>
    <w:rsid w:val="008F49C0"/>
    <w:rsid w:val="008F6A70"/>
    <w:rsid w:val="00903A06"/>
    <w:rsid w:val="00913316"/>
    <w:rsid w:val="00914875"/>
    <w:rsid w:val="009271A9"/>
    <w:rsid w:val="00987202"/>
    <w:rsid w:val="009C073E"/>
    <w:rsid w:val="009C22CD"/>
    <w:rsid w:val="009D0B0D"/>
    <w:rsid w:val="009E6944"/>
    <w:rsid w:val="00A03C68"/>
    <w:rsid w:val="00A11947"/>
    <w:rsid w:val="00A52057"/>
    <w:rsid w:val="00A61CEE"/>
    <w:rsid w:val="00A92599"/>
    <w:rsid w:val="00A94530"/>
    <w:rsid w:val="00A979FE"/>
    <w:rsid w:val="00AE3851"/>
    <w:rsid w:val="00AF26D5"/>
    <w:rsid w:val="00AF3867"/>
    <w:rsid w:val="00AF3E30"/>
    <w:rsid w:val="00B028ED"/>
    <w:rsid w:val="00B52DEE"/>
    <w:rsid w:val="00B84015"/>
    <w:rsid w:val="00B86EE6"/>
    <w:rsid w:val="00BB5323"/>
    <w:rsid w:val="00BC0AC4"/>
    <w:rsid w:val="00BD0E3B"/>
    <w:rsid w:val="00BF67B5"/>
    <w:rsid w:val="00C166AB"/>
    <w:rsid w:val="00C247DF"/>
    <w:rsid w:val="00C318B8"/>
    <w:rsid w:val="00C37EB8"/>
    <w:rsid w:val="00C4165B"/>
    <w:rsid w:val="00C65D64"/>
    <w:rsid w:val="00C65D98"/>
    <w:rsid w:val="00C74EF8"/>
    <w:rsid w:val="00CB3760"/>
    <w:rsid w:val="00CD7282"/>
    <w:rsid w:val="00CE6342"/>
    <w:rsid w:val="00D124B6"/>
    <w:rsid w:val="00D33A40"/>
    <w:rsid w:val="00D33FFC"/>
    <w:rsid w:val="00D34B37"/>
    <w:rsid w:val="00D567AB"/>
    <w:rsid w:val="00D621F4"/>
    <w:rsid w:val="00D96C9B"/>
    <w:rsid w:val="00DD0B0A"/>
    <w:rsid w:val="00DF7B84"/>
    <w:rsid w:val="00E35E10"/>
    <w:rsid w:val="00E43BAB"/>
    <w:rsid w:val="00E4591C"/>
    <w:rsid w:val="00E46498"/>
    <w:rsid w:val="00E60E43"/>
    <w:rsid w:val="00E71616"/>
    <w:rsid w:val="00E71DBA"/>
    <w:rsid w:val="00E96FC8"/>
    <w:rsid w:val="00EA2581"/>
    <w:rsid w:val="00EA2996"/>
    <w:rsid w:val="00EC37E9"/>
    <w:rsid w:val="00ED3AB4"/>
    <w:rsid w:val="00ED75C4"/>
    <w:rsid w:val="00EE1DAB"/>
    <w:rsid w:val="00EF42E9"/>
    <w:rsid w:val="00F05B76"/>
    <w:rsid w:val="00F17007"/>
    <w:rsid w:val="00F31CD8"/>
    <w:rsid w:val="00F343FB"/>
    <w:rsid w:val="00F363F6"/>
    <w:rsid w:val="00F5674F"/>
    <w:rsid w:val="00FF29E5"/>
    <w:rsid w:val="00FF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styleId="Hyperlink">
    <w:name w:val="Hyperlink"/>
    <w:basedOn w:val="DefaultParagraphFont"/>
    <w:rsid w:val="00F05B76"/>
    <w:rPr>
      <w:color w:val="0000FF" w:themeColor="hyperlink"/>
      <w:u w:val="single"/>
    </w:rPr>
  </w:style>
  <w:style w:type="paragraph" w:styleId="ListParagraph">
    <w:name w:val="List Paragraph"/>
    <w:basedOn w:val="Normal"/>
    <w:uiPriority w:val="34"/>
    <w:qFormat/>
    <w:rsid w:val="007F15DA"/>
    <w:pPr>
      <w:ind w:left="720"/>
      <w:contextualSpacing/>
    </w:pPr>
  </w:style>
  <w:style w:type="character" w:customStyle="1" w:styleId="Heading4Char">
    <w:name w:val="Heading 4 Char"/>
    <w:basedOn w:val="DefaultParagraphFont"/>
    <w:link w:val="Heading4"/>
    <w:rsid w:val="00BF67B5"/>
    <w:rPr>
      <w:rFonts w:ascii="Tahoma" w:hAnsi="Tahoma"/>
      <w:caps/>
      <w:spacing w:val="4"/>
      <w:sz w:val="16"/>
      <w:szCs w:val="16"/>
    </w:rPr>
  </w:style>
  <w:style w:type="character" w:customStyle="1" w:styleId="Heading5Char">
    <w:name w:val="Heading 5 Char"/>
    <w:basedOn w:val="DefaultParagraphFont"/>
    <w:link w:val="Heading5"/>
    <w:rsid w:val="00C65D98"/>
    <w:rPr>
      <w:rFonts w:ascii="Tahoma" w:hAnsi="Tahoma"/>
      <w:caps/>
      <w:spacing w:val="4"/>
      <w:sz w:val="16"/>
      <w:szCs w:val="16"/>
    </w:rPr>
  </w:style>
  <w:style w:type="paragraph" w:styleId="Header">
    <w:name w:val="header"/>
    <w:basedOn w:val="Normal"/>
    <w:link w:val="HeaderChar"/>
    <w:rsid w:val="000F65EE"/>
    <w:pPr>
      <w:tabs>
        <w:tab w:val="center" w:pos="4680"/>
        <w:tab w:val="right" w:pos="9360"/>
      </w:tabs>
    </w:pPr>
  </w:style>
  <w:style w:type="character" w:customStyle="1" w:styleId="HeaderChar">
    <w:name w:val="Header Char"/>
    <w:basedOn w:val="DefaultParagraphFont"/>
    <w:link w:val="Header"/>
    <w:rsid w:val="000F65EE"/>
    <w:rPr>
      <w:rFonts w:ascii="Tahoma" w:hAnsi="Tahoma"/>
      <w:spacing w:val="4"/>
      <w:sz w:val="16"/>
      <w:szCs w:val="18"/>
    </w:rPr>
  </w:style>
  <w:style w:type="paragraph" w:styleId="Footer">
    <w:name w:val="footer"/>
    <w:basedOn w:val="Normal"/>
    <w:link w:val="FooterChar"/>
    <w:rsid w:val="000F65EE"/>
    <w:pPr>
      <w:tabs>
        <w:tab w:val="center" w:pos="4680"/>
        <w:tab w:val="right" w:pos="9360"/>
      </w:tabs>
    </w:pPr>
  </w:style>
  <w:style w:type="character" w:customStyle="1" w:styleId="FooterChar">
    <w:name w:val="Footer Char"/>
    <w:basedOn w:val="DefaultParagraphFont"/>
    <w:link w:val="Footer"/>
    <w:rsid w:val="000F65EE"/>
    <w:rPr>
      <w:rFonts w:ascii="Tahoma" w:hAnsi="Tahoma"/>
      <w:spacing w:val="4"/>
      <w:sz w:val="16"/>
      <w:szCs w:val="18"/>
    </w:rPr>
  </w:style>
  <w:style w:type="paragraph" w:styleId="PlainText">
    <w:name w:val="Plain Text"/>
    <w:basedOn w:val="Normal"/>
    <w:link w:val="PlainTextChar"/>
    <w:rsid w:val="00E35E10"/>
    <w:rPr>
      <w:rFonts w:ascii="Consolas" w:hAnsi="Consolas" w:cs="Consolas"/>
      <w:sz w:val="21"/>
      <w:szCs w:val="21"/>
    </w:rPr>
  </w:style>
  <w:style w:type="character" w:customStyle="1" w:styleId="PlainTextChar">
    <w:name w:val="Plain Text Char"/>
    <w:basedOn w:val="DefaultParagraphFont"/>
    <w:link w:val="PlainText"/>
    <w:rsid w:val="00E35E10"/>
    <w:rPr>
      <w:rFonts w:ascii="Consolas" w:hAnsi="Consolas" w:cs="Consolas"/>
      <w:spacing w:val="4"/>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styleId="Hyperlink">
    <w:name w:val="Hyperlink"/>
    <w:basedOn w:val="DefaultParagraphFont"/>
    <w:rsid w:val="00F05B76"/>
    <w:rPr>
      <w:color w:val="0000FF" w:themeColor="hyperlink"/>
      <w:u w:val="single"/>
    </w:rPr>
  </w:style>
  <w:style w:type="paragraph" w:styleId="ListParagraph">
    <w:name w:val="List Paragraph"/>
    <w:basedOn w:val="Normal"/>
    <w:uiPriority w:val="34"/>
    <w:qFormat/>
    <w:rsid w:val="007F15DA"/>
    <w:pPr>
      <w:ind w:left="720"/>
      <w:contextualSpacing/>
    </w:pPr>
  </w:style>
  <w:style w:type="character" w:customStyle="1" w:styleId="Heading4Char">
    <w:name w:val="Heading 4 Char"/>
    <w:basedOn w:val="DefaultParagraphFont"/>
    <w:link w:val="Heading4"/>
    <w:rsid w:val="00BF67B5"/>
    <w:rPr>
      <w:rFonts w:ascii="Tahoma" w:hAnsi="Tahoma"/>
      <w:caps/>
      <w:spacing w:val="4"/>
      <w:sz w:val="16"/>
      <w:szCs w:val="16"/>
    </w:rPr>
  </w:style>
  <w:style w:type="character" w:customStyle="1" w:styleId="Heading5Char">
    <w:name w:val="Heading 5 Char"/>
    <w:basedOn w:val="DefaultParagraphFont"/>
    <w:link w:val="Heading5"/>
    <w:rsid w:val="00C65D98"/>
    <w:rPr>
      <w:rFonts w:ascii="Tahoma" w:hAnsi="Tahoma"/>
      <w:caps/>
      <w:spacing w:val="4"/>
      <w:sz w:val="16"/>
      <w:szCs w:val="16"/>
    </w:rPr>
  </w:style>
  <w:style w:type="paragraph" w:styleId="Header">
    <w:name w:val="header"/>
    <w:basedOn w:val="Normal"/>
    <w:link w:val="HeaderChar"/>
    <w:rsid w:val="000F65EE"/>
    <w:pPr>
      <w:tabs>
        <w:tab w:val="center" w:pos="4680"/>
        <w:tab w:val="right" w:pos="9360"/>
      </w:tabs>
    </w:pPr>
  </w:style>
  <w:style w:type="character" w:customStyle="1" w:styleId="HeaderChar">
    <w:name w:val="Header Char"/>
    <w:basedOn w:val="DefaultParagraphFont"/>
    <w:link w:val="Header"/>
    <w:rsid w:val="000F65EE"/>
    <w:rPr>
      <w:rFonts w:ascii="Tahoma" w:hAnsi="Tahoma"/>
      <w:spacing w:val="4"/>
      <w:sz w:val="16"/>
      <w:szCs w:val="18"/>
    </w:rPr>
  </w:style>
  <w:style w:type="paragraph" w:styleId="Footer">
    <w:name w:val="footer"/>
    <w:basedOn w:val="Normal"/>
    <w:link w:val="FooterChar"/>
    <w:rsid w:val="000F65EE"/>
    <w:pPr>
      <w:tabs>
        <w:tab w:val="center" w:pos="4680"/>
        <w:tab w:val="right" w:pos="9360"/>
      </w:tabs>
    </w:pPr>
  </w:style>
  <w:style w:type="character" w:customStyle="1" w:styleId="FooterChar">
    <w:name w:val="Footer Char"/>
    <w:basedOn w:val="DefaultParagraphFont"/>
    <w:link w:val="Footer"/>
    <w:rsid w:val="000F65EE"/>
    <w:rPr>
      <w:rFonts w:ascii="Tahoma" w:hAnsi="Tahoma"/>
      <w:spacing w:val="4"/>
      <w:sz w:val="16"/>
      <w:szCs w:val="18"/>
    </w:rPr>
  </w:style>
  <w:style w:type="paragraph" w:styleId="PlainText">
    <w:name w:val="Plain Text"/>
    <w:basedOn w:val="Normal"/>
    <w:link w:val="PlainTextChar"/>
    <w:rsid w:val="00E35E10"/>
    <w:rPr>
      <w:rFonts w:ascii="Consolas" w:hAnsi="Consolas" w:cs="Consolas"/>
      <w:sz w:val="21"/>
      <w:szCs w:val="21"/>
    </w:rPr>
  </w:style>
  <w:style w:type="character" w:customStyle="1" w:styleId="PlainTextChar">
    <w:name w:val="Plain Text Char"/>
    <w:basedOn w:val="DefaultParagraphFont"/>
    <w:link w:val="PlainText"/>
    <w:rsid w:val="00E35E10"/>
    <w:rPr>
      <w:rFonts w:ascii="Consolas" w:hAnsi="Consolas" w:cs="Consolas"/>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4425">
      <w:bodyDiv w:val="1"/>
      <w:marLeft w:val="0"/>
      <w:marRight w:val="0"/>
      <w:marTop w:val="0"/>
      <w:marBottom w:val="0"/>
      <w:divBdr>
        <w:top w:val="none" w:sz="0" w:space="0" w:color="auto"/>
        <w:left w:val="none" w:sz="0" w:space="0" w:color="auto"/>
        <w:bottom w:val="none" w:sz="0" w:space="0" w:color="auto"/>
        <w:right w:val="none" w:sz="0" w:space="0" w:color="auto"/>
      </w:divBdr>
    </w:div>
    <w:div w:id="393545578">
      <w:bodyDiv w:val="1"/>
      <w:marLeft w:val="0"/>
      <w:marRight w:val="0"/>
      <w:marTop w:val="0"/>
      <w:marBottom w:val="0"/>
      <w:divBdr>
        <w:top w:val="none" w:sz="0" w:space="0" w:color="auto"/>
        <w:left w:val="none" w:sz="0" w:space="0" w:color="auto"/>
        <w:bottom w:val="none" w:sz="0" w:space="0" w:color="auto"/>
        <w:right w:val="none" w:sz="0" w:space="0" w:color="auto"/>
      </w:divBdr>
    </w:div>
    <w:div w:id="654339411">
      <w:bodyDiv w:val="1"/>
      <w:marLeft w:val="0"/>
      <w:marRight w:val="0"/>
      <w:marTop w:val="0"/>
      <w:marBottom w:val="0"/>
      <w:divBdr>
        <w:top w:val="none" w:sz="0" w:space="0" w:color="auto"/>
        <w:left w:val="none" w:sz="0" w:space="0" w:color="auto"/>
        <w:bottom w:val="none" w:sz="0" w:space="0" w:color="auto"/>
        <w:right w:val="none" w:sz="0" w:space="0" w:color="auto"/>
      </w:divBdr>
    </w:div>
    <w:div w:id="725953669">
      <w:bodyDiv w:val="1"/>
      <w:marLeft w:val="0"/>
      <w:marRight w:val="0"/>
      <w:marTop w:val="0"/>
      <w:marBottom w:val="0"/>
      <w:divBdr>
        <w:top w:val="none" w:sz="0" w:space="0" w:color="auto"/>
        <w:left w:val="none" w:sz="0" w:space="0" w:color="auto"/>
        <w:bottom w:val="none" w:sz="0" w:space="0" w:color="auto"/>
        <w:right w:val="none" w:sz="0" w:space="0" w:color="auto"/>
      </w:divBdr>
    </w:div>
    <w:div w:id="769543915">
      <w:bodyDiv w:val="1"/>
      <w:marLeft w:val="0"/>
      <w:marRight w:val="0"/>
      <w:marTop w:val="0"/>
      <w:marBottom w:val="0"/>
      <w:divBdr>
        <w:top w:val="none" w:sz="0" w:space="0" w:color="auto"/>
        <w:left w:val="none" w:sz="0" w:space="0" w:color="auto"/>
        <w:bottom w:val="none" w:sz="0" w:space="0" w:color="auto"/>
        <w:right w:val="none" w:sz="0" w:space="0" w:color="auto"/>
      </w:divBdr>
    </w:div>
    <w:div w:id="888221083">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528447641">
      <w:bodyDiv w:val="1"/>
      <w:marLeft w:val="0"/>
      <w:marRight w:val="0"/>
      <w:marTop w:val="0"/>
      <w:marBottom w:val="0"/>
      <w:divBdr>
        <w:top w:val="none" w:sz="0" w:space="0" w:color="auto"/>
        <w:left w:val="none" w:sz="0" w:space="0" w:color="auto"/>
        <w:bottom w:val="none" w:sz="0" w:space="0" w:color="auto"/>
        <w:right w:val="none" w:sz="0" w:space="0" w:color="auto"/>
      </w:divBdr>
    </w:div>
    <w:div w:id="1893080391">
      <w:bodyDiv w:val="1"/>
      <w:marLeft w:val="0"/>
      <w:marRight w:val="0"/>
      <w:marTop w:val="0"/>
      <w:marBottom w:val="0"/>
      <w:divBdr>
        <w:top w:val="none" w:sz="0" w:space="0" w:color="auto"/>
        <w:left w:val="none" w:sz="0" w:space="0" w:color="auto"/>
        <w:bottom w:val="none" w:sz="0" w:space="0" w:color="auto"/>
        <w:right w:val="none" w:sz="0" w:space="0" w:color="auto"/>
      </w:divBdr>
    </w:div>
    <w:div w:id="189654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egina.surber\AppData\Roaming\Microsoft\Templates\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Template>
  <TotalTime>3</TotalTime>
  <Pages>6</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Surber</dc:creator>
  <cp:lastModifiedBy>Amanda Wood</cp:lastModifiedBy>
  <cp:revision>3</cp:revision>
  <cp:lastPrinted>2015-08-17T16:49:00Z</cp:lastPrinted>
  <dcterms:created xsi:type="dcterms:W3CDTF">2016-09-07T12:44:00Z</dcterms:created>
  <dcterms:modified xsi:type="dcterms:W3CDTF">2016-09-08T18:42:00Z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