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0" w:type="dxa"/>
        <w:jc w:val="center"/>
        <w:tblLayout w:type="fixed"/>
        <w:tblCellMar>
          <w:top w:w="14" w:type="dxa"/>
          <w:left w:w="86" w:type="dxa"/>
          <w:bottom w:w="14" w:type="dxa"/>
          <w:right w:w="86" w:type="dxa"/>
        </w:tblCellMar>
        <w:tblLook w:val="0000" w:firstRow="0" w:lastRow="0" w:firstColumn="0" w:lastColumn="0" w:noHBand="0" w:noVBand="0"/>
      </w:tblPr>
      <w:tblGrid>
        <w:gridCol w:w="1753"/>
        <w:gridCol w:w="1890"/>
        <w:gridCol w:w="90"/>
        <w:gridCol w:w="2350"/>
        <w:gridCol w:w="931"/>
        <w:gridCol w:w="319"/>
        <w:gridCol w:w="624"/>
        <w:gridCol w:w="1890"/>
        <w:gridCol w:w="1356"/>
        <w:gridCol w:w="7"/>
      </w:tblGrid>
      <w:tr w:rsidR="00E43BAB" w:rsidRPr="00EC37E9" w:rsidTr="003421F9">
        <w:trPr>
          <w:trHeight w:val="526"/>
          <w:jc w:val="center"/>
        </w:trPr>
        <w:tc>
          <w:tcPr>
            <w:tcW w:w="11210" w:type="dxa"/>
            <w:gridSpan w:val="10"/>
            <w:shd w:val="clear" w:color="auto" w:fill="auto"/>
            <w:tcMar>
              <w:left w:w="0" w:type="dxa"/>
            </w:tcMar>
            <w:vAlign w:val="center"/>
          </w:tcPr>
          <w:p w:rsidR="00E43BAB" w:rsidRPr="00F343FB" w:rsidRDefault="00A94530" w:rsidP="00F343FB">
            <w:pPr>
              <w:pStyle w:val="Heading1"/>
              <w:rPr>
                <w:rFonts w:ascii="Times New Roman" w:hAnsi="Times New Roman"/>
                <w:sz w:val="36"/>
              </w:rPr>
            </w:pPr>
            <w:r w:rsidRPr="00F343FB">
              <w:rPr>
                <w:rFonts w:ascii="Times New Roman" w:hAnsi="Times New Roman"/>
                <w:sz w:val="36"/>
              </w:rPr>
              <w:t xml:space="preserve">  </w:t>
            </w:r>
            <w:r w:rsidR="001B37FC" w:rsidRPr="00F343FB">
              <w:rPr>
                <w:rFonts w:ascii="Times New Roman" w:hAnsi="Times New Roman"/>
                <w:sz w:val="36"/>
              </w:rPr>
              <w:t>Gaps Governance Committee</w:t>
            </w:r>
            <w:r w:rsidR="00556A12" w:rsidRPr="00F343FB">
              <w:rPr>
                <w:rFonts w:ascii="Times New Roman" w:hAnsi="Times New Roman"/>
                <w:sz w:val="36"/>
              </w:rPr>
              <w:t xml:space="preserve"> Meeting</w:t>
            </w:r>
            <w:r w:rsidR="000C7E9B" w:rsidRPr="00F343FB">
              <w:rPr>
                <w:rFonts w:ascii="Times New Roman" w:hAnsi="Times New Roman"/>
                <w:sz w:val="36"/>
              </w:rPr>
              <w:t xml:space="preserve"> (</w:t>
            </w:r>
            <w:r w:rsidR="00F343FB">
              <w:rPr>
                <w:rFonts w:ascii="Times New Roman" w:hAnsi="Times New Roman"/>
                <w:i/>
                <w:sz w:val="36"/>
              </w:rPr>
              <w:t>October</w:t>
            </w:r>
            <w:r w:rsidR="00385CFB" w:rsidRPr="00F343FB">
              <w:rPr>
                <w:rFonts w:ascii="Times New Roman" w:hAnsi="Times New Roman"/>
                <w:i/>
                <w:sz w:val="36"/>
              </w:rPr>
              <w:t xml:space="preserve"> 2015 Minutes</w:t>
            </w:r>
            <w:r w:rsidR="000C7E9B" w:rsidRPr="00F343FB">
              <w:rPr>
                <w:rFonts w:ascii="Times New Roman" w:hAnsi="Times New Roman"/>
                <w:sz w:val="36"/>
              </w:rPr>
              <w:t>)</w:t>
            </w:r>
          </w:p>
        </w:tc>
      </w:tr>
      <w:tr w:rsidR="00E43BAB" w:rsidRPr="00EC37E9" w:rsidTr="00583181">
        <w:trPr>
          <w:trHeight w:val="274"/>
          <w:jc w:val="center"/>
        </w:trPr>
        <w:tc>
          <w:tcPr>
            <w:tcW w:w="3643" w:type="dxa"/>
            <w:gridSpan w:val="2"/>
            <w:shd w:val="clear" w:color="auto" w:fill="auto"/>
            <w:tcMar>
              <w:left w:w="0" w:type="dxa"/>
            </w:tcMar>
            <w:vAlign w:val="center"/>
          </w:tcPr>
          <w:p w:rsidR="00E43BAB" w:rsidRPr="00EC37E9" w:rsidRDefault="00E43BAB" w:rsidP="005052C5">
            <w:pPr>
              <w:pStyle w:val="Heading3"/>
              <w:rPr>
                <w:rFonts w:ascii="Times New Roman" w:hAnsi="Times New Roman"/>
              </w:rPr>
            </w:pPr>
            <w:r w:rsidRPr="00EC37E9">
              <w:rPr>
                <w:rFonts w:ascii="Times New Roman" w:hAnsi="Times New Roman"/>
              </w:rPr>
              <w:t>Minutes</w:t>
            </w:r>
            <w:r w:rsidR="007F15DA" w:rsidRPr="00EC37E9">
              <w:rPr>
                <w:rFonts w:ascii="Times New Roman" w:hAnsi="Times New Roman"/>
              </w:rPr>
              <w:t xml:space="preserve"> </w:t>
            </w:r>
          </w:p>
        </w:tc>
        <w:tc>
          <w:tcPr>
            <w:tcW w:w="2440" w:type="dxa"/>
            <w:gridSpan w:val="2"/>
            <w:shd w:val="clear" w:color="auto" w:fill="auto"/>
            <w:tcMar>
              <w:left w:w="0" w:type="dxa"/>
            </w:tcMar>
            <w:vAlign w:val="center"/>
          </w:tcPr>
          <w:p w:rsidR="008B4FB1" w:rsidRPr="00EC37E9" w:rsidRDefault="00A52057"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Date:</w:t>
            </w:r>
            <w:r w:rsidR="009C22CD" w:rsidRPr="00EC37E9">
              <w:rPr>
                <w:rFonts w:ascii="Times New Roman" w:hAnsi="Times New Roman"/>
              </w:rPr>
              <w:t xml:space="preserve"> </w:t>
            </w:r>
            <w:r w:rsidR="00F343FB">
              <w:rPr>
                <w:rFonts w:ascii="Times New Roman" w:hAnsi="Times New Roman"/>
              </w:rPr>
              <w:t xml:space="preserve">October </w:t>
            </w:r>
            <w:proofErr w:type="gramStart"/>
            <w:r w:rsidR="00F343FB">
              <w:rPr>
                <w:rFonts w:ascii="Times New Roman" w:hAnsi="Times New Roman"/>
              </w:rPr>
              <w:t>13</w:t>
            </w:r>
            <w:r w:rsidR="00F343FB" w:rsidRPr="00F343FB">
              <w:rPr>
                <w:rFonts w:ascii="Times New Roman" w:hAnsi="Times New Roman"/>
                <w:vertAlign w:val="superscript"/>
              </w:rPr>
              <w:t>th</w:t>
            </w:r>
            <w:r w:rsidR="00F343FB">
              <w:rPr>
                <w:rFonts w:ascii="Times New Roman" w:hAnsi="Times New Roman"/>
              </w:rPr>
              <w:t xml:space="preserve"> </w:t>
            </w:r>
            <w:r w:rsidR="00385CFB" w:rsidRPr="00EC37E9">
              <w:rPr>
                <w:rFonts w:ascii="Times New Roman" w:hAnsi="Times New Roman"/>
              </w:rPr>
              <w:t>,</w:t>
            </w:r>
            <w:proofErr w:type="gramEnd"/>
            <w:r w:rsidR="00385CFB" w:rsidRPr="00EC37E9">
              <w:rPr>
                <w:rFonts w:ascii="Times New Roman" w:hAnsi="Times New Roman"/>
              </w:rPr>
              <w:t xml:space="preserve"> 2015</w:t>
            </w:r>
          </w:p>
          <w:p w:rsidR="00E43BAB" w:rsidRPr="00EC37E9" w:rsidRDefault="007F15DA"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 xml:space="preserve">Type: </w:t>
            </w:r>
            <w:r w:rsidR="000C7E9B" w:rsidRPr="00EC37E9">
              <w:rPr>
                <w:rFonts w:ascii="Times New Roman" w:hAnsi="Times New Roman"/>
              </w:rPr>
              <w:t>scheduled</w:t>
            </w:r>
          </w:p>
          <w:p w:rsidR="007F15DA" w:rsidRPr="00EC37E9" w:rsidRDefault="007F15DA" w:rsidP="008B4FB1">
            <w:pPr>
              <w:rPr>
                <w:rFonts w:ascii="Times New Roman" w:hAnsi="Times New Roman"/>
              </w:rPr>
            </w:pPr>
            <w:r w:rsidRPr="00EC37E9">
              <w:rPr>
                <w:rFonts w:ascii="Times New Roman" w:hAnsi="Times New Roman"/>
              </w:rPr>
              <w:t>TIME</w:t>
            </w:r>
            <w:r w:rsidR="0055664D" w:rsidRPr="00EC37E9">
              <w:rPr>
                <w:rFonts w:ascii="Times New Roman" w:hAnsi="Times New Roman"/>
              </w:rPr>
              <w:t xml:space="preserve">: </w:t>
            </w:r>
            <w:r w:rsidR="000C7E9B" w:rsidRPr="00EC37E9">
              <w:rPr>
                <w:rFonts w:ascii="Times New Roman" w:hAnsi="Times New Roman"/>
              </w:rPr>
              <w:t>9:00-10:45 am</w:t>
            </w:r>
          </w:p>
        </w:tc>
        <w:tc>
          <w:tcPr>
            <w:tcW w:w="1874" w:type="dxa"/>
            <w:gridSpan w:val="3"/>
            <w:shd w:val="clear" w:color="auto" w:fill="auto"/>
            <w:tcMar>
              <w:left w:w="0" w:type="dxa"/>
            </w:tcMar>
            <w:vAlign w:val="center"/>
          </w:tcPr>
          <w:p w:rsidR="00E43BAB" w:rsidRPr="00EC37E9" w:rsidRDefault="00E43BAB" w:rsidP="005052C5">
            <w:pPr>
              <w:pStyle w:val="Heading4"/>
              <w:framePr w:hSpace="0" w:wrap="auto" w:vAnchor="margin" w:hAnchor="text" w:xAlign="left" w:yAlign="inline"/>
              <w:suppressOverlap w:val="0"/>
              <w:rPr>
                <w:rFonts w:ascii="Times New Roman" w:hAnsi="Times New Roman"/>
              </w:rPr>
            </w:pPr>
          </w:p>
        </w:tc>
        <w:tc>
          <w:tcPr>
            <w:tcW w:w="3253" w:type="dxa"/>
            <w:gridSpan w:val="3"/>
            <w:shd w:val="clear" w:color="auto" w:fill="auto"/>
            <w:tcMar>
              <w:left w:w="0" w:type="dxa"/>
            </w:tcMar>
            <w:vAlign w:val="center"/>
          </w:tcPr>
          <w:p w:rsidR="00E43BAB" w:rsidRPr="00EC37E9" w:rsidRDefault="0055664D" w:rsidP="008B4FB1">
            <w:pPr>
              <w:pStyle w:val="Heading5"/>
              <w:rPr>
                <w:rFonts w:ascii="Times New Roman" w:hAnsi="Times New Roman"/>
              </w:rPr>
            </w:pPr>
            <w:r w:rsidRPr="00EC37E9">
              <w:rPr>
                <w:rFonts w:ascii="Times New Roman" w:hAnsi="Times New Roman"/>
              </w:rPr>
              <w:t>Location:</w:t>
            </w:r>
            <w:r w:rsidR="000C7E9B" w:rsidRPr="00EC37E9">
              <w:rPr>
                <w:rFonts w:ascii="Times New Roman" w:hAnsi="Times New Roman"/>
              </w:rPr>
              <w:t xml:space="preserve"> Baptist healing Trust</w:t>
            </w:r>
            <w:r w:rsidR="00FF29E5" w:rsidRPr="00EC37E9">
              <w:rPr>
                <w:rFonts w:ascii="Times New Roman" w:hAnsi="Times New Roman"/>
              </w:rPr>
              <w:t xml:space="preserve"> </w:t>
            </w:r>
          </w:p>
        </w:tc>
      </w:tr>
      <w:tr w:rsidR="00E43BAB" w:rsidRPr="00EC37E9" w:rsidTr="00583181">
        <w:trPr>
          <w:trHeight w:val="229"/>
          <w:jc w:val="center"/>
        </w:trPr>
        <w:tc>
          <w:tcPr>
            <w:tcW w:w="11210" w:type="dxa"/>
            <w:gridSpan w:val="10"/>
            <w:shd w:val="clear" w:color="auto" w:fill="auto"/>
            <w:tcMar>
              <w:left w:w="0" w:type="dxa"/>
            </w:tcMar>
            <w:vAlign w:val="center"/>
          </w:tcPr>
          <w:p w:rsidR="00E43BAB" w:rsidRPr="00EC37E9" w:rsidRDefault="00E43BAB" w:rsidP="005052C5">
            <w:pPr>
              <w:rPr>
                <w:rFonts w:ascii="Times New Roman" w:hAnsi="Times New Roman"/>
              </w:rPr>
            </w:pP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Facilitator</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3421F9" w:rsidP="00DD11FA">
            <w:pPr>
              <w:rPr>
                <w:rFonts w:ascii="Times New Roman" w:hAnsi="Times New Roman"/>
                <w:sz w:val="20"/>
                <w:szCs w:val="20"/>
              </w:rPr>
            </w:pPr>
            <w:r w:rsidRPr="00EC37E9">
              <w:rPr>
                <w:rFonts w:ascii="Times New Roman" w:hAnsi="Times New Roman"/>
                <w:sz w:val="20"/>
                <w:szCs w:val="20"/>
              </w:rPr>
              <w:t>Erik Cole</w:t>
            </w: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taker of minutes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0C7E9B" w:rsidP="00DD11FA">
            <w:pPr>
              <w:rPr>
                <w:rFonts w:ascii="Times New Roman" w:hAnsi="Times New Roman"/>
                <w:sz w:val="20"/>
                <w:szCs w:val="20"/>
              </w:rPr>
            </w:pPr>
            <w:r w:rsidRPr="00EC37E9">
              <w:rPr>
                <w:rFonts w:ascii="Times New Roman" w:hAnsi="Times New Roman"/>
                <w:sz w:val="20"/>
                <w:szCs w:val="20"/>
              </w:rPr>
              <w:t>Amanda Wood</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Attendees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F343FB" w:rsidP="000700B9">
            <w:pPr>
              <w:spacing w:line="276" w:lineRule="auto"/>
              <w:rPr>
                <w:rFonts w:ascii="Times New Roman" w:hAnsi="Times New Roman"/>
                <w:sz w:val="20"/>
                <w:szCs w:val="20"/>
              </w:rPr>
            </w:pPr>
            <w:r>
              <w:rPr>
                <w:rFonts w:ascii="Times New Roman" w:hAnsi="Times New Roman"/>
                <w:sz w:val="20"/>
                <w:szCs w:val="20"/>
              </w:rPr>
              <w:t xml:space="preserve">Amanda Wood, Suzie Tolmie, Frank Ghertner, Beth Shinn, April Calvin, Ed. Lee, John Crawford, Carter Abel, Paula Jennings, Rachel Hester, Daryl Murray, Catherine Knowles, Dan Heim, Dian </w:t>
            </w:r>
            <w:proofErr w:type="spellStart"/>
            <w:r>
              <w:rPr>
                <w:rFonts w:ascii="Times New Roman" w:hAnsi="Times New Roman"/>
                <w:sz w:val="20"/>
                <w:szCs w:val="20"/>
              </w:rPr>
              <w:t>DelChiaro</w:t>
            </w:r>
            <w:proofErr w:type="spellEnd"/>
            <w:r>
              <w:rPr>
                <w:rFonts w:ascii="Times New Roman" w:hAnsi="Times New Roman"/>
                <w:sz w:val="20"/>
                <w:szCs w:val="20"/>
              </w:rPr>
              <w:t>, Tracy DeTomasi, Tim Pearsall</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absent members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F343FB" w:rsidP="00A92599">
            <w:pPr>
              <w:spacing w:line="276" w:lineRule="auto"/>
              <w:rPr>
                <w:rFonts w:ascii="Times New Roman" w:eastAsiaTheme="minorHAnsi" w:hAnsi="Times New Roman"/>
                <w:spacing w:val="0"/>
                <w:sz w:val="20"/>
                <w:szCs w:val="20"/>
              </w:rPr>
            </w:pPr>
            <w:r>
              <w:rPr>
                <w:rFonts w:ascii="Times New Roman" w:eastAsiaTheme="minorHAnsi" w:hAnsi="Times New Roman"/>
                <w:spacing w:val="0"/>
                <w:sz w:val="20"/>
                <w:szCs w:val="20"/>
              </w:rPr>
              <w:t>Cara Robinson</w:t>
            </w:r>
          </w:p>
        </w:tc>
      </w:tr>
      <w:tr w:rsidR="000C7E9B" w:rsidRPr="00EC37E9" w:rsidTr="00583181">
        <w:trPr>
          <w:trHeight w:val="432"/>
          <w:jc w:val="center"/>
        </w:trPr>
        <w:tc>
          <w:tcPr>
            <w:tcW w:w="11210" w:type="dxa"/>
            <w:gridSpan w:val="10"/>
            <w:tcBorders>
              <w:top w:val="single" w:sz="4" w:space="0" w:color="C0C0C0"/>
            </w:tcBorders>
            <w:shd w:val="clear" w:color="auto" w:fill="auto"/>
            <w:vAlign w:val="center"/>
          </w:tcPr>
          <w:p w:rsidR="000C7E9B" w:rsidRPr="00EC37E9" w:rsidRDefault="000C7E9B" w:rsidP="005052C5">
            <w:pPr>
              <w:rPr>
                <w:rFonts w:ascii="Times New Roman" w:hAnsi="Times New Roman"/>
              </w:rPr>
            </w:pPr>
          </w:p>
        </w:tc>
      </w:tr>
      <w:tr w:rsidR="000C7E9B" w:rsidRPr="00EC37E9" w:rsidTr="00583181">
        <w:trPr>
          <w:trHeight w:val="360"/>
          <w:jc w:val="center"/>
        </w:trPr>
        <w:tc>
          <w:tcPr>
            <w:tcW w:w="11210" w:type="dxa"/>
            <w:gridSpan w:val="10"/>
            <w:shd w:val="clear" w:color="auto" w:fill="auto"/>
            <w:tcMar>
              <w:left w:w="0" w:type="dxa"/>
            </w:tcMar>
            <w:vAlign w:val="center"/>
          </w:tcPr>
          <w:p w:rsidR="000C7E9B" w:rsidRPr="00EC37E9" w:rsidRDefault="000C7E9B" w:rsidP="005052C5">
            <w:pPr>
              <w:pStyle w:val="Heading2"/>
              <w:rPr>
                <w:rFonts w:ascii="Times New Roman" w:hAnsi="Times New Roman"/>
              </w:rPr>
            </w:pPr>
            <w:bookmarkStart w:id="0" w:name="MinuteTopic"/>
            <w:bookmarkEnd w:id="0"/>
            <w:r w:rsidRPr="00EC37E9">
              <w:rPr>
                <w:rFonts w:ascii="Times New Roman" w:hAnsi="Times New Roman"/>
              </w:rPr>
              <w:t>Agenda topics</w:t>
            </w:r>
          </w:p>
        </w:tc>
      </w:tr>
      <w:tr w:rsidR="000C7E9B" w:rsidRPr="00EC37E9" w:rsidTr="00583181">
        <w:trPr>
          <w:trHeight w:val="360"/>
          <w:jc w:val="center"/>
        </w:trPr>
        <w:tc>
          <w:tcPr>
            <w:tcW w:w="3643" w:type="dxa"/>
            <w:gridSpan w:val="2"/>
            <w:tcBorders>
              <w:bottom w:val="single" w:sz="12" w:space="0" w:color="999999"/>
            </w:tcBorders>
            <w:shd w:val="clear" w:color="auto" w:fill="auto"/>
            <w:tcMar>
              <w:left w:w="0" w:type="dxa"/>
            </w:tcMar>
            <w:vAlign w:val="center"/>
          </w:tcPr>
          <w:p w:rsidR="000C7E9B" w:rsidRPr="00EC37E9" w:rsidRDefault="00F343FB" w:rsidP="005840FB">
            <w:pPr>
              <w:pStyle w:val="Heading4"/>
              <w:framePr w:hSpace="0" w:wrap="auto" w:vAnchor="margin" w:hAnchor="text" w:xAlign="left" w:yAlign="inline"/>
              <w:numPr>
                <w:ilvl w:val="0"/>
                <w:numId w:val="1"/>
              </w:numPr>
              <w:suppressOverlap w:val="0"/>
              <w:rPr>
                <w:rFonts w:ascii="Times New Roman" w:hAnsi="Times New Roman"/>
              </w:rPr>
            </w:pPr>
            <w:bookmarkStart w:id="1" w:name="MinuteItems"/>
            <w:bookmarkStart w:id="2" w:name="MinuteTopicSection"/>
            <w:bookmarkEnd w:id="1"/>
            <w:r>
              <w:rPr>
                <w:rFonts w:ascii="Times New Roman" w:hAnsi="Times New Roman"/>
              </w:rPr>
              <w:t>August Minute</w:t>
            </w:r>
            <w:r w:rsidR="000700B9" w:rsidRPr="00EC37E9">
              <w:rPr>
                <w:rFonts w:ascii="Times New Roman" w:hAnsi="Times New Roman"/>
              </w:rPr>
              <w:t xml:space="preserve">s approval </w:t>
            </w:r>
          </w:p>
        </w:tc>
        <w:tc>
          <w:tcPr>
            <w:tcW w:w="4314" w:type="dxa"/>
            <w:gridSpan w:val="5"/>
            <w:tcBorders>
              <w:bottom w:val="single" w:sz="12" w:space="0" w:color="999999"/>
            </w:tcBorders>
            <w:shd w:val="clear" w:color="auto" w:fill="auto"/>
            <w:tcMar>
              <w:left w:w="0" w:type="dxa"/>
            </w:tcMar>
            <w:vAlign w:val="center"/>
          </w:tcPr>
          <w:p w:rsidR="000C7E9B" w:rsidRPr="00EC37E9" w:rsidRDefault="000C7E9B" w:rsidP="005052C5">
            <w:pPr>
              <w:pStyle w:val="Heading4"/>
              <w:framePr w:hSpace="0" w:wrap="auto" w:vAnchor="margin" w:hAnchor="text" w:xAlign="left" w:yAlign="inline"/>
              <w:suppressOverlap w:val="0"/>
              <w:rPr>
                <w:rFonts w:ascii="Times New Roman" w:hAnsi="Times New Roman"/>
              </w:rPr>
            </w:pPr>
          </w:p>
        </w:tc>
        <w:tc>
          <w:tcPr>
            <w:tcW w:w="3253" w:type="dxa"/>
            <w:gridSpan w:val="3"/>
            <w:tcBorders>
              <w:bottom w:val="single" w:sz="12" w:space="0" w:color="999999"/>
            </w:tcBorders>
            <w:shd w:val="clear" w:color="auto" w:fill="auto"/>
            <w:tcMar>
              <w:left w:w="0" w:type="dxa"/>
            </w:tcMar>
            <w:vAlign w:val="center"/>
          </w:tcPr>
          <w:p w:rsidR="000C7E9B" w:rsidRPr="00EC37E9" w:rsidRDefault="005840FB" w:rsidP="005052C5">
            <w:pPr>
              <w:pStyle w:val="Heading5"/>
              <w:rPr>
                <w:rFonts w:ascii="Times New Roman" w:hAnsi="Times New Roman"/>
              </w:rPr>
            </w:pPr>
            <w:r w:rsidRPr="00EC37E9">
              <w:rPr>
                <w:rFonts w:ascii="Times New Roman" w:hAnsi="Times New Roman"/>
                <w:sz w:val="18"/>
                <w:szCs w:val="18"/>
              </w:rPr>
              <w:t>Suzie TolmIE</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sz w:val="18"/>
                <w:szCs w:val="18"/>
              </w:rPr>
            </w:pPr>
            <w:bookmarkStart w:id="3" w:name="MinuteDiscussion"/>
            <w:bookmarkEnd w:id="3"/>
            <w:r w:rsidRPr="00EC37E9">
              <w:rPr>
                <w:rFonts w:ascii="Times New Roman" w:hAnsi="Times New Roman"/>
                <w:sz w:val="18"/>
                <w:szCs w:val="18"/>
              </w:rPr>
              <w:t>motion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EC37E9" w:rsidRDefault="00685A6F" w:rsidP="00F343FB">
            <w:pPr>
              <w:rPr>
                <w:rFonts w:ascii="Times New Roman" w:hAnsi="Times New Roman"/>
                <w:sz w:val="18"/>
              </w:rPr>
            </w:pPr>
            <w:r w:rsidRPr="00EC37E9">
              <w:rPr>
                <w:rFonts w:ascii="Times New Roman" w:hAnsi="Times New Roman"/>
                <w:sz w:val="18"/>
              </w:rPr>
              <w:t>One motion to approve</w:t>
            </w:r>
            <w:r w:rsidR="005B303B">
              <w:rPr>
                <w:rFonts w:ascii="Times New Roman" w:hAnsi="Times New Roman"/>
                <w:sz w:val="18"/>
              </w:rPr>
              <w:t xml:space="preserve"> </w:t>
            </w:r>
            <w:r w:rsidR="00F343FB">
              <w:rPr>
                <w:rFonts w:ascii="Times New Roman" w:hAnsi="Times New Roman"/>
                <w:sz w:val="18"/>
              </w:rPr>
              <w:t>August</w:t>
            </w:r>
            <w:r w:rsidR="00C4165B">
              <w:rPr>
                <w:rFonts w:ascii="Times New Roman" w:hAnsi="Times New Roman"/>
                <w:sz w:val="18"/>
              </w:rPr>
              <w:t xml:space="preserve"> 2015</w:t>
            </w:r>
            <w:r w:rsidRPr="00EC37E9">
              <w:rPr>
                <w:rFonts w:ascii="Times New Roman" w:hAnsi="Times New Roman"/>
                <w:sz w:val="18"/>
              </w:rPr>
              <w:t xml:space="preserve"> Minutes.</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sz w:val="18"/>
                <w:szCs w:val="18"/>
              </w:rPr>
            </w:pPr>
            <w:bookmarkStart w:id="4" w:name="MinuteConclusion"/>
            <w:bookmarkEnd w:id="4"/>
            <w:r w:rsidRPr="00EC37E9">
              <w:rPr>
                <w:rFonts w:ascii="Times New Roman" w:hAnsi="Times New Roman"/>
                <w:szCs w:val="18"/>
              </w:rPr>
              <w:t>Approved/denied</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EC37E9" w:rsidRDefault="00AF3867" w:rsidP="005052C5">
            <w:pPr>
              <w:rPr>
                <w:rFonts w:ascii="Times New Roman" w:hAnsi="Times New Roman"/>
                <w:b/>
                <w:sz w:val="18"/>
              </w:rPr>
            </w:pPr>
            <w:r>
              <w:rPr>
                <w:rFonts w:ascii="Times New Roman" w:hAnsi="Times New Roman"/>
                <w:b/>
                <w:sz w:val="18"/>
              </w:rPr>
              <w:t>Approved.</w:t>
            </w:r>
            <w:r w:rsidR="00C4165B">
              <w:rPr>
                <w:rFonts w:ascii="Times New Roman" w:hAnsi="Times New Roman"/>
                <w:b/>
                <w:sz w:val="18"/>
              </w:rPr>
              <w:t xml:space="preserve"> </w:t>
            </w:r>
          </w:p>
        </w:tc>
      </w:tr>
      <w:tr w:rsidR="000C7E9B" w:rsidRPr="00EC37E9" w:rsidTr="00583181">
        <w:trPr>
          <w:trHeight w:hRule="exact" w:val="115"/>
          <w:jc w:val="center"/>
        </w:trPr>
        <w:tc>
          <w:tcPr>
            <w:tcW w:w="11210" w:type="dxa"/>
            <w:gridSpan w:val="10"/>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bookmarkStart w:id="5" w:name="MinuteActionItems"/>
            <w:bookmarkEnd w:id="2"/>
            <w:bookmarkEnd w:id="5"/>
          </w:p>
        </w:tc>
      </w:tr>
      <w:tr w:rsidR="000C7E9B" w:rsidRPr="00EC37E9" w:rsidTr="00583181">
        <w:trPr>
          <w:trHeight w:val="360"/>
          <w:jc w:val="center"/>
        </w:trPr>
        <w:tc>
          <w:tcPr>
            <w:tcW w:w="3643" w:type="dxa"/>
            <w:gridSpan w:val="2"/>
            <w:shd w:val="clear" w:color="auto" w:fill="auto"/>
            <w:tcMar>
              <w:left w:w="0" w:type="dxa"/>
            </w:tcMar>
            <w:vAlign w:val="center"/>
          </w:tcPr>
          <w:p w:rsidR="000C7E9B" w:rsidRPr="00EC37E9" w:rsidRDefault="00AF3867" w:rsidP="00373815">
            <w:pPr>
              <w:pStyle w:val="Heading4"/>
              <w:framePr w:hSpace="0" w:wrap="auto" w:vAnchor="margin" w:hAnchor="text" w:xAlign="left" w:yAlign="inline"/>
              <w:numPr>
                <w:ilvl w:val="0"/>
                <w:numId w:val="1"/>
              </w:numPr>
              <w:suppressOverlap w:val="0"/>
              <w:rPr>
                <w:rFonts w:ascii="Times New Roman" w:hAnsi="Times New Roman"/>
                <w:sz w:val="18"/>
                <w:szCs w:val="18"/>
              </w:rPr>
            </w:pPr>
            <w:bookmarkStart w:id="6" w:name="MinuteAdditional"/>
            <w:bookmarkEnd w:id="6"/>
            <w:r>
              <w:rPr>
                <w:rFonts w:ascii="Times New Roman" w:hAnsi="Times New Roman"/>
              </w:rPr>
              <w:t>strategic planning</w:t>
            </w:r>
          </w:p>
        </w:tc>
        <w:tc>
          <w:tcPr>
            <w:tcW w:w="4314" w:type="dxa"/>
            <w:gridSpan w:val="5"/>
            <w:shd w:val="clear" w:color="auto" w:fill="auto"/>
            <w:tcMar>
              <w:left w:w="0" w:type="dxa"/>
            </w:tcMar>
            <w:vAlign w:val="center"/>
          </w:tcPr>
          <w:p w:rsidR="000C7E9B" w:rsidRPr="00C4165B" w:rsidRDefault="000C7E9B" w:rsidP="005052C5">
            <w:pPr>
              <w:pStyle w:val="Heading4"/>
              <w:framePr w:hSpace="0" w:wrap="auto" w:vAnchor="margin" w:hAnchor="text" w:xAlign="left" w:yAlign="inline"/>
              <w:suppressOverlap w:val="0"/>
              <w:rPr>
                <w:rFonts w:ascii="Times New Roman" w:hAnsi="Times New Roman"/>
                <w:b/>
                <w:sz w:val="18"/>
                <w:szCs w:val="18"/>
              </w:rPr>
            </w:pPr>
          </w:p>
        </w:tc>
        <w:tc>
          <w:tcPr>
            <w:tcW w:w="3253" w:type="dxa"/>
            <w:gridSpan w:val="3"/>
            <w:shd w:val="clear" w:color="auto" w:fill="auto"/>
            <w:tcMar>
              <w:left w:w="0" w:type="dxa"/>
            </w:tcMar>
            <w:vAlign w:val="center"/>
          </w:tcPr>
          <w:p w:rsidR="000C7E9B" w:rsidRPr="00EC37E9" w:rsidRDefault="00F343FB" w:rsidP="005052C5">
            <w:pPr>
              <w:pStyle w:val="Heading5"/>
              <w:rPr>
                <w:rFonts w:ascii="Times New Roman" w:hAnsi="Times New Roman"/>
                <w:sz w:val="18"/>
                <w:szCs w:val="18"/>
              </w:rPr>
            </w:pPr>
            <w:r>
              <w:rPr>
                <w:rFonts w:ascii="Times New Roman" w:hAnsi="Times New Roman"/>
                <w:sz w:val="18"/>
                <w:szCs w:val="18"/>
              </w:rPr>
              <w:t>suzie tolmie</w:t>
            </w:r>
          </w:p>
        </w:tc>
      </w:tr>
      <w:tr w:rsidR="000C7E9B" w:rsidRPr="00EC37E9" w:rsidTr="00DD11FA">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DD11FA">
            <w:pPr>
              <w:pStyle w:val="AllCapsHeading"/>
              <w:rPr>
                <w:rFonts w:ascii="Times New Roman" w:hAnsi="Times New Roman"/>
                <w:sz w:val="18"/>
                <w:szCs w:val="18"/>
              </w:rPr>
            </w:pPr>
            <w:r w:rsidRPr="00EC37E9">
              <w:rPr>
                <w:rFonts w:ascii="Times New Roman" w:hAnsi="Times New Roman"/>
                <w:sz w:val="18"/>
                <w:szCs w:val="18"/>
              </w:rPr>
              <w:t>Discussion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EC37E9" w:rsidRDefault="00F343FB" w:rsidP="000700B9">
            <w:pPr>
              <w:rPr>
                <w:rFonts w:ascii="Times New Roman" w:hAnsi="Times New Roman"/>
                <w:sz w:val="18"/>
              </w:rPr>
            </w:pPr>
            <w:r>
              <w:rPr>
                <w:rFonts w:ascii="Times New Roman" w:hAnsi="Times New Roman"/>
                <w:sz w:val="18"/>
              </w:rPr>
              <w:t>Suzie Tolmie</w:t>
            </w:r>
          </w:p>
        </w:tc>
      </w:tr>
      <w:tr w:rsidR="000C7E9B" w:rsidRPr="00EC37E9" w:rsidTr="000C7E9B">
        <w:trPr>
          <w:trHeight w:val="496"/>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sz w:val="18"/>
                <w:szCs w:val="18"/>
              </w:rPr>
            </w:pPr>
            <w:r w:rsidRPr="00EC37E9">
              <w:rPr>
                <w:rFonts w:ascii="Times New Roman" w:hAnsi="Times New Roman"/>
                <w:sz w:val="18"/>
                <w:szCs w:val="18"/>
              </w:rPr>
              <w:t>Conclusion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bottom"/>
          </w:tcPr>
          <w:p w:rsidR="00385CFB" w:rsidRPr="008C5617" w:rsidRDefault="00F343FB" w:rsidP="00385CFB">
            <w:pPr>
              <w:rPr>
                <w:rFonts w:ascii="Times New Roman" w:hAnsi="Times New Roman"/>
                <w:sz w:val="20"/>
              </w:rPr>
            </w:pPr>
            <w:r>
              <w:rPr>
                <w:rFonts w:ascii="Times New Roman" w:hAnsi="Times New Roman"/>
                <w:sz w:val="20"/>
              </w:rPr>
              <w:t xml:space="preserve">Brief update given on this process. </w:t>
            </w:r>
            <w:proofErr w:type="gramStart"/>
            <w:r>
              <w:rPr>
                <w:rFonts w:ascii="Times New Roman" w:hAnsi="Times New Roman"/>
                <w:sz w:val="20"/>
              </w:rPr>
              <w:t>Results from data and budget analysis is</w:t>
            </w:r>
            <w:proofErr w:type="gramEnd"/>
            <w:r>
              <w:rPr>
                <w:rFonts w:ascii="Times New Roman" w:hAnsi="Times New Roman"/>
                <w:sz w:val="20"/>
              </w:rPr>
              <w:t xml:space="preserve"> expected in November along with a review of the results at the Metro Homelessness Commission Meeting. </w:t>
            </w:r>
          </w:p>
          <w:p w:rsidR="000C7E9B" w:rsidRPr="00EC37E9" w:rsidRDefault="000C7E9B" w:rsidP="006B3180">
            <w:pPr>
              <w:pStyle w:val="ListParagraph"/>
              <w:ind w:left="0"/>
              <w:rPr>
                <w:rFonts w:ascii="Times New Roman" w:hAnsi="Times New Roman"/>
                <w:sz w:val="18"/>
              </w:rPr>
            </w:pPr>
          </w:p>
        </w:tc>
      </w:tr>
      <w:tr w:rsidR="000C7E9B" w:rsidRPr="00EC37E9" w:rsidTr="00583181">
        <w:trPr>
          <w:trHeight w:hRule="exact" w:val="115"/>
          <w:jc w:val="center"/>
        </w:trPr>
        <w:tc>
          <w:tcPr>
            <w:tcW w:w="7333" w:type="dxa"/>
            <w:gridSpan w:val="6"/>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p w:rsidR="000C7E9B" w:rsidRPr="00EC37E9" w:rsidRDefault="000C7E9B" w:rsidP="005052C5">
            <w:pPr>
              <w:rPr>
                <w:rFonts w:ascii="Times New Roman" w:hAnsi="Times New Roman"/>
                <w:sz w:val="18"/>
              </w:rPr>
            </w:pPr>
          </w:p>
          <w:p w:rsidR="000C7E9B" w:rsidRPr="00EC37E9" w:rsidRDefault="000C7E9B" w:rsidP="005052C5">
            <w:pPr>
              <w:rPr>
                <w:rFonts w:ascii="Times New Roman" w:hAnsi="Times New Roman"/>
                <w:sz w:val="18"/>
              </w:rPr>
            </w:pPr>
          </w:p>
          <w:p w:rsidR="000C7E9B" w:rsidRPr="00EC37E9" w:rsidRDefault="000C7E9B" w:rsidP="005052C5">
            <w:pPr>
              <w:rPr>
                <w:rFonts w:ascii="Times New Roman" w:hAnsi="Times New Roman"/>
                <w:sz w:val="18"/>
              </w:rPr>
            </w:pPr>
          </w:p>
        </w:tc>
        <w:tc>
          <w:tcPr>
            <w:tcW w:w="2514"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c>
          <w:tcPr>
            <w:tcW w:w="1363"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r>
      <w:tr w:rsidR="000C7E9B" w:rsidRPr="00EC37E9" w:rsidTr="00FF29E5">
        <w:tblPrEx>
          <w:tblBorders>
            <w:bottom w:val="single" w:sz="12" w:space="0" w:color="999999"/>
          </w:tblBorders>
        </w:tblPrEx>
        <w:trPr>
          <w:gridAfter w:val="1"/>
          <w:wAfter w:w="7" w:type="dxa"/>
          <w:trHeight w:val="360"/>
          <w:jc w:val="center"/>
        </w:trPr>
        <w:tc>
          <w:tcPr>
            <w:tcW w:w="3733" w:type="dxa"/>
            <w:gridSpan w:val="3"/>
            <w:tcBorders>
              <w:top w:val="nil"/>
            </w:tcBorders>
            <w:shd w:val="clear" w:color="auto" w:fill="auto"/>
            <w:tcMar>
              <w:left w:w="0" w:type="dxa"/>
            </w:tcMar>
            <w:vAlign w:val="center"/>
          </w:tcPr>
          <w:p w:rsidR="000C7E9B" w:rsidRPr="00EC37E9" w:rsidRDefault="00F343FB" w:rsidP="00E46498">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CoC 2015 New bonus project</w:t>
            </w:r>
          </w:p>
        </w:tc>
        <w:tc>
          <w:tcPr>
            <w:tcW w:w="3281" w:type="dxa"/>
            <w:gridSpan w:val="2"/>
            <w:tcBorders>
              <w:top w:val="nil"/>
            </w:tcBorders>
            <w:shd w:val="clear" w:color="auto" w:fill="auto"/>
            <w:tcMar>
              <w:left w:w="0" w:type="dxa"/>
            </w:tcMar>
            <w:vAlign w:val="center"/>
          </w:tcPr>
          <w:p w:rsidR="000C7E9B" w:rsidRPr="00EC37E9" w:rsidRDefault="005840FB" w:rsidP="005840FB">
            <w:pPr>
              <w:pStyle w:val="Heading4"/>
              <w:framePr w:hSpace="0" w:wrap="auto" w:vAnchor="margin" w:hAnchor="text" w:xAlign="left" w:yAlign="inline"/>
              <w:suppressOverlap w:val="0"/>
              <w:rPr>
                <w:rFonts w:ascii="Times New Roman" w:hAnsi="Times New Roman"/>
                <w:sz w:val="18"/>
                <w:szCs w:val="18"/>
              </w:rPr>
            </w:pPr>
            <w:r w:rsidRPr="00EC37E9">
              <w:rPr>
                <w:rFonts w:ascii="Times New Roman" w:hAnsi="Times New Roman"/>
                <w:sz w:val="18"/>
                <w:szCs w:val="18"/>
              </w:rPr>
              <w:t xml:space="preserve"> </w:t>
            </w:r>
          </w:p>
        </w:tc>
        <w:tc>
          <w:tcPr>
            <w:tcW w:w="4189" w:type="dxa"/>
            <w:gridSpan w:val="4"/>
            <w:tcBorders>
              <w:top w:val="nil"/>
            </w:tcBorders>
            <w:shd w:val="clear" w:color="auto" w:fill="auto"/>
            <w:tcMar>
              <w:left w:w="0" w:type="dxa"/>
            </w:tcMar>
            <w:vAlign w:val="center"/>
          </w:tcPr>
          <w:p w:rsidR="000C7E9B" w:rsidRPr="00EC37E9" w:rsidRDefault="00F343FB" w:rsidP="00495E0E">
            <w:pPr>
              <w:pStyle w:val="Heading5"/>
              <w:rPr>
                <w:rFonts w:ascii="Times New Roman" w:hAnsi="Times New Roman"/>
                <w:sz w:val="18"/>
                <w:szCs w:val="18"/>
              </w:rPr>
            </w:pPr>
            <w:r>
              <w:rPr>
                <w:rFonts w:ascii="Times New Roman" w:hAnsi="Times New Roman"/>
                <w:sz w:val="18"/>
                <w:szCs w:val="18"/>
              </w:rPr>
              <w:t>Suzie TolmiE</w:t>
            </w:r>
          </w:p>
        </w:tc>
      </w:tr>
      <w:tr w:rsidR="000C7E9B" w:rsidRPr="00EC37E9" w:rsidTr="00C4165B">
        <w:trPr>
          <w:gridAfter w:val="1"/>
          <w:wAfter w:w="7" w:type="dxa"/>
          <w:trHeight w:val="1009"/>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5D14CF" w:rsidRDefault="000C7E9B" w:rsidP="00E4591C">
            <w:pPr>
              <w:pStyle w:val="AllCapsHeading"/>
              <w:rPr>
                <w:rFonts w:ascii="Times New Roman" w:hAnsi="Times New Roman"/>
                <w:b w:val="0"/>
                <w:color w:val="365F91" w:themeColor="accent1" w:themeShade="BF"/>
                <w:sz w:val="20"/>
                <w:szCs w:val="20"/>
              </w:rPr>
            </w:pPr>
            <w:r w:rsidRPr="005D14CF">
              <w:rPr>
                <w:rFonts w:ascii="Times New Roman" w:hAnsi="Times New Roman"/>
                <w:b w:val="0"/>
                <w:color w:val="365F91" w:themeColor="accent1" w:themeShade="BF"/>
                <w:sz w:val="20"/>
                <w:szCs w:val="20"/>
              </w:rPr>
              <w:t>Discussion</w:t>
            </w:r>
          </w:p>
        </w:tc>
        <w:tc>
          <w:tcPr>
            <w:tcW w:w="9450" w:type="dxa"/>
            <w:gridSpan w:val="8"/>
            <w:tcBorders>
              <w:top w:val="single" w:sz="12" w:space="0" w:color="999999"/>
              <w:left w:val="single" w:sz="4" w:space="0" w:color="C0C0C0"/>
              <w:bottom w:val="single" w:sz="4" w:space="0" w:color="C0C0C0"/>
              <w:right w:val="single" w:sz="4" w:space="0" w:color="C0C0C0"/>
            </w:tcBorders>
            <w:shd w:val="clear" w:color="auto" w:fill="auto"/>
            <w:vAlign w:val="center"/>
          </w:tcPr>
          <w:p w:rsidR="005D14CF" w:rsidRPr="005D14CF" w:rsidRDefault="00F343FB" w:rsidP="006B3180">
            <w:pPr>
              <w:rPr>
                <w:rFonts w:ascii="Times New Roman" w:hAnsi="Times New Roman"/>
                <w:color w:val="365F91" w:themeColor="accent1" w:themeShade="BF"/>
                <w:sz w:val="20"/>
              </w:rPr>
            </w:pPr>
            <w:r w:rsidRPr="005D14CF">
              <w:rPr>
                <w:rFonts w:ascii="Times New Roman" w:hAnsi="Times New Roman"/>
                <w:color w:val="365F91" w:themeColor="accent1" w:themeShade="BF"/>
                <w:sz w:val="20"/>
              </w:rPr>
              <w:t>Suzie provided an update to the governance committee regarding the competition process. In this year’s ranking, HUD is requiring all communities to rank any new projects they are applying for. Metro Social Services is applying for a large place-bas</w:t>
            </w:r>
            <w:bookmarkStart w:id="7" w:name="_GoBack"/>
            <w:bookmarkEnd w:id="7"/>
            <w:r w:rsidRPr="005D14CF">
              <w:rPr>
                <w:rFonts w:ascii="Times New Roman" w:hAnsi="Times New Roman"/>
                <w:color w:val="365F91" w:themeColor="accent1" w:themeShade="BF"/>
                <w:sz w:val="20"/>
              </w:rPr>
              <w:t xml:space="preserve">ed permanent supportive project that would serve chronic individuals only. </w:t>
            </w:r>
            <w:r w:rsidR="00913316" w:rsidRPr="005D14CF">
              <w:rPr>
                <w:rFonts w:ascii="Times New Roman" w:hAnsi="Times New Roman"/>
                <w:color w:val="365F91" w:themeColor="accent1" w:themeShade="BF"/>
                <w:sz w:val="20"/>
              </w:rPr>
              <w:t xml:space="preserve"> </w:t>
            </w:r>
            <w:r w:rsidR="005D14CF" w:rsidRPr="005D14CF">
              <w:rPr>
                <w:rFonts w:ascii="Times New Roman" w:hAnsi="Times New Roman"/>
                <w:color w:val="365F91" w:themeColor="accent1" w:themeShade="BF"/>
                <w:sz w:val="20"/>
              </w:rPr>
              <w:t xml:space="preserve">However, the placement of the project could affect our community’s Annual Renewal request and thus defund some current renewal projects. However, scoring criteria allows for new projects to gain additional points that could place it above renewal projects regardless of our community’s ranking. </w:t>
            </w:r>
          </w:p>
          <w:p w:rsidR="005D14CF" w:rsidRPr="005D14CF" w:rsidRDefault="005D14CF" w:rsidP="006B3180">
            <w:pPr>
              <w:rPr>
                <w:rFonts w:ascii="Times New Roman" w:hAnsi="Times New Roman"/>
                <w:color w:val="365F91" w:themeColor="accent1" w:themeShade="BF"/>
                <w:sz w:val="20"/>
              </w:rPr>
            </w:pPr>
          </w:p>
          <w:p w:rsidR="005D14CF" w:rsidRPr="005D14CF" w:rsidRDefault="005D14CF" w:rsidP="006B3180">
            <w:pPr>
              <w:rPr>
                <w:rFonts w:ascii="Times New Roman" w:hAnsi="Times New Roman"/>
                <w:color w:val="365F91" w:themeColor="accent1" w:themeShade="BF"/>
                <w:sz w:val="20"/>
              </w:rPr>
            </w:pPr>
            <w:r w:rsidRPr="005D14CF">
              <w:rPr>
                <w:rFonts w:ascii="Times New Roman" w:hAnsi="Times New Roman"/>
                <w:color w:val="365F91" w:themeColor="accent1" w:themeShade="BF"/>
                <w:sz w:val="20"/>
              </w:rPr>
              <w:t xml:space="preserve">The final consensus: Place new Permanent Supportive Housing project at the bottom of Tier II. </w:t>
            </w:r>
          </w:p>
          <w:p w:rsidR="005D14CF" w:rsidRPr="005D14CF" w:rsidRDefault="005D14CF" w:rsidP="005D14CF">
            <w:pPr>
              <w:rPr>
                <w:rFonts w:ascii="Times New Roman" w:hAnsi="Times New Roman"/>
                <w:color w:val="365F91" w:themeColor="accent1" w:themeShade="BF"/>
                <w:sz w:val="20"/>
              </w:rPr>
            </w:pPr>
            <w:r w:rsidRPr="005D14CF">
              <w:rPr>
                <w:rFonts w:ascii="Times New Roman" w:hAnsi="Times New Roman"/>
                <w:color w:val="365F91" w:themeColor="accent1" w:themeShade="BF"/>
                <w:sz w:val="20"/>
              </w:rPr>
              <w:t xml:space="preserve">Exception: If the NOFA indicates at any point that placing said project in Tier II could affect our application score, the governance committee will be consulted on next steps. </w:t>
            </w:r>
          </w:p>
        </w:tc>
      </w:tr>
      <w:tr w:rsidR="000C7E9B" w:rsidRPr="00EC37E9" w:rsidTr="004A0042">
        <w:trPr>
          <w:gridAfter w:val="1"/>
          <w:wAfter w:w="7" w:type="dxa"/>
          <w:trHeight w:hRule="exact" w:val="101"/>
          <w:jc w:val="center"/>
        </w:trPr>
        <w:tc>
          <w:tcPr>
            <w:tcW w:w="11203" w:type="dxa"/>
            <w:gridSpan w:val="9"/>
            <w:tcBorders>
              <w:top w:val="single" w:sz="4" w:space="0" w:color="C0C0C0"/>
            </w:tcBorders>
            <w:shd w:val="clear" w:color="auto" w:fill="auto"/>
            <w:tcMar>
              <w:left w:w="0" w:type="dxa"/>
            </w:tcMar>
            <w:vAlign w:val="center"/>
          </w:tcPr>
          <w:p w:rsidR="000C7E9B" w:rsidRPr="00EC37E9" w:rsidRDefault="000C7E9B" w:rsidP="00456620">
            <w:pPr>
              <w:rPr>
                <w:rFonts w:ascii="Times New Roman" w:hAnsi="Times New Roman"/>
                <w:sz w:val="20"/>
                <w:szCs w:val="20"/>
              </w:rPr>
            </w:pPr>
          </w:p>
        </w:tc>
      </w:tr>
    </w:tbl>
    <w:p w:rsidR="00BF67B5" w:rsidRDefault="00BF67B5" w:rsidP="00BB5323"/>
    <w:p w:rsidR="00BF67B5" w:rsidRDefault="00BF67B5" w:rsidP="00BB5323"/>
    <w:sectPr w:rsidR="00BF67B5" w:rsidSect="007554A1">
      <w:type w:val="continuous"/>
      <w:pgSz w:w="12240" w:h="15840" w:code="1"/>
      <w:pgMar w:top="1080" w:right="1008" w:bottom="108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F32"/>
    <w:multiLevelType w:val="hybridMultilevel"/>
    <w:tmpl w:val="ED8CD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F10FB"/>
    <w:multiLevelType w:val="multilevel"/>
    <w:tmpl w:val="36E4198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
    <w:nsid w:val="1C6D277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C2107"/>
    <w:multiLevelType w:val="hybridMultilevel"/>
    <w:tmpl w:val="3FA05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F111EA"/>
    <w:multiLevelType w:val="hybridMultilevel"/>
    <w:tmpl w:val="D3A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CF6032C"/>
    <w:multiLevelType w:val="hybridMultilevel"/>
    <w:tmpl w:val="B40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4B4399"/>
    <w:multiLevelType w:val="hybridMultilevel"/>
    <w:tmpl w:val="F49E140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9967E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185E2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335CD2"/>
    <w:multiLevelType w:val="hybridMultilevel"/>
    <w:tmpl w:val="FA8A1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903AFC"/>
    <w:multiLevelType w:val="hybridMultilevel"/>
    <w:tmpl w:val="6DFA9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5E7EEC"/>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283CA0"/>
    <w:multiLevelType w:val="hybridMultilevel"/>
    <w:tmpl w:val="4190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8E6BAB"/>
    <w:multiLevelType w:val="hybridMultilevel"/>
    <w:tmpl w:val="A80C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80707"/>
    <w:multiLevelType w:val="hybridMultilevel"/>
    <w:tmpl w:val="DE82CDF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232A35"/>
    <w:multiLevelType w:val="hybridMultilevel"/>
    <w:tmpl w:val="50C05EC8"/>
    <w:lvl w:ilvl="0" w:tplc="D5943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F574D1"/>
    <w:multiLevelType w:val="hybridMultilevel"/>
    <w:tmpl w:val="BC209102"/>
    <w:lvl w:ilvl="0" w:tplc="D2022D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0664C0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3"/>
  </w:num>
  <w:num w:numId="5">
    <w:abstractNumId w:val="5"/>
  </w:num>
  <w:num w:numId="6">
    <w:abstractNumId w:val="12"/>
  </w:num>
  <w:num w:numId="7">
    <w:abstractNumId w:val="17"/>
  </w:num>
  <w:num w:numId="8">
    <w:abstractNumId w:val="1"/>
  </w:num>
  <w:num w:numId="9">
    <w:abstractNumId w:val="14"/>
  </w:num>
  <w:num w:numId="10">
    <w:abstractNumId w:val="15"/>
  </w:num>
  <w:num w:numId="11">
    <w:abstractNumId w:val="6"/>
  </w:num>
  <w:num w:numId="12">
    <w:abstractNumId w:val="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11"/>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18"/>
    <w:rsid w:val="000145A5"/>
    <w:rsid w:val="00024B3B"/>
    <w:rsid w:val="00042A9A"/>
    <w:rsid w:val="00043514"/>
    <w:rsid w:val="000700B9"/>
    <w:rsid w:val="000C7E9B"/>
    <w:rsid w:val="0012109E"/>
    <w:rsid w:val="001538F0"/>
    <w:rsid w:val="001A00DF"/>
    <w:rsid w:val="001A22E3"/>
    <w:rsid w:val="001B37FC"/>
    <w:rsid w:val="001B3C45"/>
    <w:rsid w:val="001B5C6D"/>
    <w:rsid w:val="001F44B9"/>
    <w:rsid w:val="002138F0"/>
    <w:rsid w:val="00214215"/>
    <w:rsid w:val="002378C1"/>
    <w:rsid w:val="00252657"/>
    <w:rsid w:val="002A58E5"/>
    <w:rsid w:val="002C564A"/>
    <w:rsid w:val="002C5E97"/>
    <w:rsid w:val="002D577A"/>
    <w:rsid w:val="003421F9"/>
    <w:rsid w:val="00373815"/>
    <w:rsid w:val="00385CFB"/>
    <w:rsid w:val="00393588"/>
    <w:rsid w:val="003A7BE5"/>
    <w:rsid w:val="003E3F91"/>
    <w:rsid w:val="00417272"/>
    <w:rsid w:val="00435D74"/>
    <w:rsid w:val="00456620"/>
    <w:rsid w:val="00495E0E"/>
    <w:rsid w:val="004A0042"/>
    <w:rsid w:val="005052C5"/>
    <w:rsid w:val="00531002"/>
    <w:rsid w:val="0055664D"/>
    <w:rsid w:val="00556A12"/>
    <w:rsid w:val="00575D67"/>
    <w:rsid w:val="00583181"/>
    <w:rsid w:val="005840FB"/>
    <w:rsid w:val="005B303B"/>
    <w:rsid w:val="005D14CF"/>
    <w:rsid w:val="005F7853"/>
    <w:rsid w:val="00606DE2"/>
    <w:rsid w:val="0065731E"/>
    <w:rsid w:val="00685A6F"/>
    <w:rsid w:val="00692553"/>
    <w:rsid w:val="006B3180"/>
    <w:rsid w:val="006E696C"/>
    <w:rsid w:val="00717B4B"/>
    <w:rsid w:val="00736E18"/>
    <w:rsid w:val="007554A1"/>
    <w:rsid w:val="00770840"/>
    <w:rsid w:val="0078071A"/>
    <w:rsid w:val="00787515"/>
    <w:rsid w:val="0079305B"/>
    <w:rsid w:val="007C174F"/>
    <w:rsid w:val="007F15DA"/>
    <w:rsid w:val="007F5D94"/>
    <w:rsid w:val="008253C4"/>
    <w:rsid w:val="00830AC9"/>
    <w:rsid w:val="0085168B"/>
    <w:rsid w:val="00851ADC"/>
    <w:rsid w:val="008B4FB1"/>
    <w:rsid w:val="008C5617"/>
    <w:rsid w:val="008F49C0"/>
    <w:rsid w:val="008F6A70"/>
    <w:rsid w:val="00903A06"/>
    <w:rsid w:val="00913316"/>
    <w:rsid w:val="009271A9"/>
    <w:rsid w:val="00987202"/>
    <w:rsid w:val="009C22CD"/>
    <w:rsid w:val="00A03C68"/>
    <w:rsid w:val="00A11947"/>
    <w:rsid w:val="00A52057"/>
    <w:rsid w:val="00A92599"/>
    <w:rsid w:val="00A94530"/>
    <w:rsid w:val="00A979FE"/>
    <w:rsid w:val="00AE3851"/>
    <w:rsid w:val="00AF3867"/>
    <w:rsid w:val="00AF3E30"/>
    <w:rsid w:val="00B028ED"/>
    <w:rsid w:val="00B52DEE"/>
    <w:rsid w:val="00B84015"/>
    <w:rsid w:val="00BB5323"/>
    <w:rsid w:val="00BC0AC4"/>
    <w:rsid w:val="00BD0E3B"/>
    <w:rsid w:val="00BF67B5"/>
    <w:rsid w:val="00C166AB"/>
    <w:rsid w:val="00C247DF"/>
    <w:rsid w:val="00C4165B"/>
    <w:rsid w:val="00C65D64"/>
    <w:rsid w:val="00CB3760"/>
    <w:rsid w:val="00CD7282"/>
    <w:rsid w:val="00CE6342"/>
    <w:rsid w:val="00D124B6"/>
    <w:rsid w:val="00D33A40"/>
    <w:rsid w:val="00D33FFC"/>
    <w:rsid w:val="00D34B37"/>
    <w:rsid w:val="00D567AB"/>
    <w:rsid w:val="00D621F4"/>
    <w:rsid w:val="00DF7B84"/>
    <w:rsid w:val="00E43BAB"/>
    <w:rsid w:val="00E4591C"/>
    <w:rsid w:val="00E46498"/>
    <w:rsid w:val="00E60E43"/>
    <w:rsid w:val="00E71616"/>
    <w:rsid w:val="00E71DBA"/>
    <w:rsid w:val="00E96FC8"/>
    <w:rsid w:val="00EA2581"/>
    <w:rsid w:val="00EA2996"/>
    <w:rsid w:val="00EC37E9"/>
    <w:rsid w:val="00EE1DAB"/>
    <w:rsid w:val="00EF42E9"/>
    <w:rsid w:val="00F05B76"/>
    <w:rsid w:val="00F343FB"/>
    <w:rsid w:val="00F363F6"/>
    <w:rsid w:val="00FF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4425">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528447641">
      <w:bodyDiv w:val="1"/>
      <w:marLeft w:val="0"/>
      <w:marRight w:val="0"/>
      <w:marTop w:val="0"/>
      <w:marBottom w:val="0"/>
      <w:divBdr>
        <w:top w:val="none" w:sz="0" w:space="0" w:color="auto"/>
        <w:left w:val="none" w:sz="0" w:space="0" w:color="auto"/>
        <w:bottom w:val="none" w:sz="0" w:space="0" w:color="auto"/>
        <w:right w:val="none" w:sz="0" w:space="0" w:color="auto"/>
      </w:divBdr>
    </w:div>
    <w:div w:id="189308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egina.surber\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Template>
  <TotalTime>3</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Surber</dc:creator>
  <cp:lastModifiedBy>Amanda Wood</cp:lastModifiedBy>
  <cp:revision>3</cp:revision>
  <cp:lastPrinted>2015-08-17T16:49:00Z</cp:lastPrinted>
  <dcterms:created xsi:type="dcterms:W3CDTF">2015-11-05T14:36:00Z</dcterms:created>
  <dcterms:modified xsi:type="dcterms:W3CDTF">2015-11-05T14:38:00Z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