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8"/>
          <w:szCs w:val="18"/>
        </w:rPr>
        <w:id w:val="507646351"/>
        <w:docPartObj>
          <w:docPartGallery w:val="Cover Pages"/>
          <w:docPartUnique/>
        </w:docPartObj>
      </w:sdtPr>
      <w:sdtEndPr>
        <w:rPr>
          <w:rFonts w:ascii="Times New Roman" w:eastAsia="Arial" w:hAnsi="Times New Roman" w:cs="Times New Roman"/>
          <w:color w:val="595959" w:themeColor="text1" w:themeTint="A6"/>
          <w:position w:val="-1"/>
        </w:rPr>
      </w:sdtEndPr>
      <w:sdtContent>
        <w:p w:rsidR="000C45FB" w:rsidRPr="008E2007" w:rsidRDefault="00E46CAC">
          <w:pPr>
            <w:rPr>
              <w:sz w:val="18"/>
              <w:szCs w:val="18"/>
            </w:rPr>
          </w:pPr>
          <w:r w:rsidRPr="008E2007">
            <w:rPr>
              <w:rFonts w:ascii="Times New Roman" w:hAnsi="Times New Roman" w:cs="Times New Roman"/>
              <w:color w:val="FF0000"/>
              <w:sz w:val="24"/>
              <w:szCs w:val="18"/>
            </w:rPr>
            <w:t xml:space="preserve">*****Please note that these timelines could be subject to change depending on further announcements from HUD. </w:t>
          </w:r>
        </w:p>
        <w:p w:rsidR="000C45FB" w:rsidRPr="00D00539" w:rsidRDefault="008E2007">
          <w:pPr>
            <w:rPr>
              <w:rFonts w:ascii="Times New Roman" w:hAnsi="Times New Roman" w:cs="Times New Roman"/>
              <w:color w:val="595959" w:themeColor="text1" w:themeTint="A6"/>
              <w:sz w:val="24"/>
              <w:szCs w:val="24"/>
            </w:rPr>
          </w:pPr>
          <w:r w:rsidRPr="00D00539">
            <w:rPr>
              <w:rFonts w:ascii="Times New Roman" w:hAnsi="Times New Roman" w:cs="Times New Roman"/>
              <w:color w:val="595959" w:themeColor="text1" w:themeTint="A6"/>
              <w:sz w:val="24"/>
              <w:szCs w:val="24"/>
            </w:rPr>
            <w:t xml:space="preserve">Current Online Resources released by HUD are as follows: </w:t>
          </w:r>
        </w:p>
        <w:p w:rsidR="008E2007" w:rsidRPr="00D00539" w:rsidRDefault="00BA14C6">
          <w:pPr>
            <w:rPr>
              <w:rFonts w:ascii="Times New Roman" w:hAnsi="Times New Roman" w:cs="Times New Roman"/>
              <w:color w:val="595959" w:themeColor="text1" w:themeTint="A6"/>
              <w:sz w:val="24"/>
              <w:szCs w:val="24"/>
            </w:rPr>
          </w:pPr>
          <w:hyperlink r:id="rId10" w:history="1">
            <w:r w:rsidR="008E2007" w:rsidRPr="00D00539">
              <w:rPr>
                <w:rStyle w:val="Hyperlink"/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FY 2016 Continuum of Care (CoC) Program Competition: Funding Availability</w:t>
            </w:r>
          </w:hyperlink>
        </w:p>
        <w:p w:rsidR="008E2007" w:rsidRPr="00D00539" w:rsidRDefault="008E2007">
          <w:pPr>
            <w:rPr>
              <w:rFonts w:ascii="Times New Roman" w:eastAsia="Arial" w:hAnsi="Times New Roman" w:cs="Times New Roman"/>
              <w:color w:val="595959" w:themeColor="text1" w:themeTint="A6"/>
              <w:position w:val="-1"/>
              <w:szCs w:val="18"/>
            </w:rPr>
          </w:pPr>
          <w:r w:rsidRPr="00D00539">
            <w:rPr>
              <w:rFonts w:ascii="Times New Roman" w:eastAsia="Arial" w:hAnsi="Times New Roman" w:cs="Times New Roman"/>
              <w:color w:val="595959" w:themeColor="text1" w:themeTint="A6"/>
              <w:position w:val="-1"/>
              <w:szCs w:val="18"/>
            </w:rPr>
            <w:t xml:space="preserve">The local process is administered by the staff of the Continuum of Care (CoC) lead for Nashville, Davidson County, TN (TN-504), </w:t>
          </w:r>
          <w:r w:rsidR="005B1532" w:rsidRPr="00D00539">
            <w:rPr>
              <w:rFonts w:ascii="Times New Roman" w:eastAsia="Arial" w:hAnsi="Times New Roman" w:cs="Times New Roman"/>
              <w:color w:val="595959" w:themeColor="text1" w:themeTint="A6"/>
              <w:position w:val="-1"/>
              <w:szCs w:val="18"/>
            </w:rPr>
            <w:t>and the</w:t>
          </w:r>
          <w:r w:rsidRPr="00D00539">
            <w:rPr>
              <w:rFonts w:ascii="Times New Roman" w:eastAsia="Arial" w:hAnsi="Times New Roman" w:cs="Times New Roman"/>
              <w:color w:val="595959" w:themeColor="text1" w:themeTint="A6"/>
              <w:position w:val="-1"/>
              <w:szCs w:val="18"/>
            </w:rPr>
            <w:t xml:space="preserve"> Metropolitan Development &amp; Housing Agency (MDHA). </w:t>
          </w:r>
        </w:p>
        <w:p w:rsidR="000B7337" w:rsidRPr="00D00539" w:rsidRDefault="000B7337" w:rsidP="000B7337">
          <w:pPr>
            <w:rPr>
              <w:rFonts w:ascii="Times New Roman" w:eastAsia="Arial" w:hAnsi="Times New Roman" w:cs="Times New Roman"/>
              <w:color w:val="595959" w:themeColor="text1" w:themeTint="A6"/>
              <w:position w:val="-1"/>
              <w:szCs w:val="18"/>
            </w:rPr>
          </w:pPr>
          <w:r w:rsidRPr="00D00539">
            <w:rPr>
              <w:rFonts w:ascii="Times New Roman" w:eastAsia="Arial" w:hAnsi="Times New Roman" w:cs="Times New Roman"/>
              <w:color w:val="595959" w:themeColor="text1" w:themeTint="A6"/>
              <w:position w:val="-1"/>
              <w:szCs w:val="18"/>
            </w:rPr>
            <w:t xml:space="preserve">Please Note: The CoC Lead and Homeless Management Information System (HMIS) lead staff administer this competitive process only. Staff does not hold a vote on any of the decision-making bodies involved in this competitive process itself. Staff Includes: </w:t>
          </w:r>
        </w:p>
        <w:p w:rsidR="000B7337" w:rsidRPr="00D00539" w:rsidRDefault="000B7337" w:rsidP="000B7337">
          <w:pPr>
            <w:rPr>
              <w:rFonts w:ascii="Times New Roman" w:eastAsia="Arial" w:hAnsi="Times New Roman" w:cs="Times New Roman"/>
              <w:color w:val="595959" w:themeColor="text1" w:themeTint="A6"/>
              <w:position w:val="-1"/>
              <w:szCs w:val="18"/>
            </w:rPr>
          </w:pPr>
          <w:r w:rsidRPr="00D00539">
            <w:rPr>
              <w:rFonts w:ascii="Times New Roman" w:eastAsia="Arial" w:hAnsi="Times New Roman" w:cs="Times New Roman"/>
              <w:color w:val="595959" w:themeColor="text1" w:themeTint="A6"/>
              <w:position w:val="-1"/>
              <w:szCs w:val="18"/>
            </w:rPr>
            <w:t>Suzie Tolmie: CoC Homeless Coordinator</w:t>
          </w:r>
        </w:p>
        <w:p w:rsidR="000B7337" w:rsidRPr="00D00539" w:rsidRDefault="000B7337" w:rsidP="000B7337">
          <w:pPr>
            <w:rPr>
              <w:rFonts w:ascii="Times New Roman" w:eastAsia="Arial" w:hAnsi="Times New Roman" w:cs="Times New Roman"/>
              <w:color w:val="595959" w:themeColor="text1" w:themeTint="A6"/>
              <w:position w:val="-1"/>
              <w:szCs w:val="18"/>
            </w:rPr>
          </w:pPr>
          <w:r w:rsidRPr="00D00539">
            <w:rPr>
              <w:rFonts w:ascii="Times New Roman" w:eastAsia="Arial" w:hAnsi="Times New Roman" w:cs="Times New Roman"/>
              <w:color w:val="595959" w:themeColor="text1" w:themeTint="A6"/>
              <w:position w:val="-1"/>
              <w:szCs w:val="18"/>
            </w:rPr>
            <w:t>Mandy Wood: HMIS Systems Administrator</w:t>
          </w:r>
        </w:p>
        <w:sdt>
          <w:sdtPr>
            <w:rPr>
              <w:rFonts w:ascii="Times New Roman" w:hAnsi="Times New Roman" w:cs="Times New Roman"/>
              <w:color w:val="595959" w:themeColor="text1" w:themeTint="A6"/>
              <w:szCs w:val="18"/>
              <w:u w:val="single"/>
            </w:rPr>
            <w:alias w:val="Abstract"/>
            <w:id w:val="2030291116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p w:rsidR="008E2007" w:rsidRPr="00D00539" w:rsidRDefault="000B7337">
              <w:pPr>
                <w:rPr>
                  <w:rFonts w:ascii="Times New Roman" w:eastAsia="Arial" w:hAnsi="Times New Roman" w:cs="Times New Roman"/>
                  <w:color w:val="595959" w:themeColor="text1" w:themeTint="A6"/>
                  <w:position w:val="-1"/>
                  <w:sz w:val="14"/>
                  <w:szCs w:val="18"/>
                </w:rPr>
              </w:pPr>
              <w:r w:rsidRPr="00D00539">
                <w:rPr>
                  <w:rFonts w:ascii="Times New Roman" w:hAnsi="Times New Roman" w:cs="Times New Roman"/>
                  <w:color w:val="595959" w:themeColor="text1" w:themeTint="A6"/>
                  <w:szCs w:val="18"/>
                  <w:u w:val="single"/>
                </w:rPr>
                <w:t xml:space="preserve">Please notice the difference in due dates between renewal projects </w:t>
              </w:r>
              <w:r w:rsidR="00A3368E" w:rsidRPr="00D00539">
                <w:rPr>
                  <w:rFonts w:ascii="Times New Roman" w:hAnsi="Times New Roman" w:cs="Times New Roman"/>
                  <w:color w:val="595959" w:themeColor="text1" w:themeTint="A6"/>
                  <w:szCs w:val="18"/>
                  <w:u w:val="single"/>
                </w:rPr>
                <w:t>applications and new project applications</w:t>
              </w:r>
              <w:r w:rsidRPr="00D00539">
                <w:rPr>
                  <w:rFonts w:ascii="Times New Roman" w:hAnsi="Times New Roman" w:cs="Times New Roman"/>
                  <w:color w:val="595959" w:themeColor="text1" w:themeTint="A6"/>
                  <w:szCs w:val="18"/>
                  <w:u w:val="single"/>
                </w:rPr>
                <w:t xml:space="preserve">.  </w:t>
              </w:r>
            </w:p>
          </w:sdtContent>
        </w:sdt>
        <w:tbl>
          <w:tblPr>
            <w:tblpPr w:leftFromText="187" w:rightFromText="187" w:vertAnchor="page" w:horzAnchor="margin" w:tblpY="1556"/>
            <w:tblW w:w="4991" w:type="pct"/>
            <w:tblLook w:val="04A0" w:firstRow="1" w:lastRow="0" w:firstColumn="1" w:lastColumn="0" w:noHBand="0" w:noVBand="1"/>
          </w:tblPr>
          <w:tblGrid>
            <w:gridCol w:w="9559"/>
          </w:tblGrid>
          <w:tr w:rsidR="00D31078" w:rsidRPr="00E06B00" w:rsidTr="007834E8">
            <w:trPr>
              <w:trHeight w:val="1437"/>
            </w:trPr>
            <w:tc>
              <w:tcPr>
                <w:tcW w:w="5000" w:type="pct"/>
              </w:tcPr>
              <w:p w:rsidR="00D31078" w:rsidRPr="00FE2664" w:rsidRDefault="00D31078" w:rsidP="00CF7E62">
                <w:pPr>
                  <w:pStyle w:val="NoSpacing"/>
                  <w:rPr>
                    <w:rFonts w:ascii="Times New Roman" w:hAnsi="Times New Roman" w:cs="Times New Roman"/>
                    <w:b/>
                    <w:bCs/>
                    <w:caps/>
                    <w:color w:val="595959" w:themeColor="text1" w:themeTint="A6"/>
                    <w:sz w:val="18"/>
                    <w:szCs w:val="18"/>
                  </w:rPr>
                </w:pPr>
                <w:r w:rsidRPr="00FE2664">
                  <w:rPr>
                    <w:rFonts w:ascii="Times New Roman" w:hAnsi="Times New Roman" w:cs="Times New Roman"/>
                    <w:b/>
                    <w:bCs/>
                    <w:caps/>
                    <w:color w:val="595959" w:themeColor="text1" w:themeTint="A6"/>
                    <w:sz w:val="48"/>
                    <w:szCs w:val="18"/>
                  </w:rPr>
                  <w:t>[</w:t>
                </w:r>
                <w:sdt>
                  <w:sdtPr>
                    <w:rPr>
                      <w:rFonts w:ascii="Times New Roman" w:hAnsi="Times New Roman" w:cs="Times New Roman"/>
                      <w:b/>
                      <w:bCs/>
                      <w:caps/>
                      <w:color w:val="595959" w:themeColor="text1" w:themeTint="A6"/>
                      <w:sz w:val="48"/>
                      <w:szCs w:val="18"/>
                      <w:u w:val="single"/>
                    </w:rPr>
                    <w:alias w:val="Title"/>
                    <w:id w:val="1563763759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FE2664" w:rsidRPr="00FE2664">
                      <w:rPr>
                        <w:rFonts w:ascii="Times New Roman" w:hAnsi="Times New Roman" w:cs="Times New Roman"/>
                        <w:b/>
                        <w:bCs/>
                        <w:caps/>
                        <w:color w:val="595959" w:themeColor="text1" w:themeTint="A6"/>
                        <w:sz w:val="48"/>
                        <w:szCs w:val="18"/>
                        <w:u w:val="single"/>
                      </w:rPr>
                      <w:t>TN: 504 Events &amp; Schedule</w:t>
                    </w:r>
                  </w:sdtContent>
                </w:sdt>
                <w:r w:rsidR="004474BF" w:rsidRPr="00FE2664">
                  <w:rPr>
                    <w:rFonts w:ascii="Times New Roman" w:hAnsi="Times New Roman" w:cs="Times New Roman"/>
                    <w:b/>
                    <w:bCs/>
                    <w:caps/>
                    <w:color w:val="595959" w:themeColor="text1" w:themeTint="A6"/>
                    <w:sz w:val="48"/>
                    <w:szCs w:val="18"/>
                    <w:u w:val="single"/>
                  </w:rPr>
                  <w:t xml:space="preserve"> </w:t>
                </w:r>
                <w:r w:rsidR="00CF7E62" w:rsidRPr="00FE2664">
                  <w:rPr>
                    <w:rFonts w:ascii="Times New Roman" w:hAnsi="Times New Roman" w:cs="Times New Roman"/>
                    <w:b/>
                    <w:bCs/>
                    <w:caps/>
                    <w:color w:val="595959" w:themeColor="text1" w:themeTint="A6"/>
                    <w:sz w:val="48"/>
                    <w:szCs w:val="18"/>
                    <w:u w:val="single"/>
                  </w:rPr>
                  <w:t>for fy2016 national competition</w:t>
                </w:r>
                <w:r w:rsidR="00210D3F" w:rsidRPr="00FE2664">
                  <w:rPr>
                    <w:rFonts w:ascii="Times New Roman" w:hAnsi="Times New Roman" w:cs="Times New Roman"/>
                    <w:b/>
                    <w:bCs/>
                    <w:caps/>
                    <w:color w:val="595959" w:themeColor="text1" w:themeTint="A6"/>
                    <w:sz w:val="48"/>
                    <w:szCs w:val="18"/>
                    <w:u w:val="single"/>
                  </w:rPr>
                  <w:t>]</w:t>
                </w:r>
              </w:p>
            </w:tc>
          </w:tr>
        </w:tbl>
        <w:p w:rsidR="00E06B00" w:rsidRPr="007834E8" w:rsidRDefault="00BA14C6" w:rsidP="00E06B00"/>
      </w:sdtContent>
    </w:sdt>
    <w:tbl>
      <w:tblPr>
        <w:tblpPr w:leftFromText="180" w:rightFromText="180" w:vertAnchor="text" w:horzAnchor="margin" w:tblpXSpec="center" w:tblpY="-23"/>
        <w:tblW w:w="9828" w:type="dxa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2520"/>
        <w:gridCol w:w="3870"/>
      </w:tblGrid>
      <w:tr w:rsidR="008021DB" w:rsidRPr="003559B5" w:rsidTr="00580D9F">
        <w:trPr>
          <w:trHeight w:val="430"/>
        </w:trPr>
        <w:tc>
          <w:tcPr>
            <w:tcW w:w="3438" w:type="dxa"/>
            <w:vAlign w:val="center"/>
          </w:tcPr>
          <w:p w:rsidR="008021DB" w:rsidRPr="00D00539" w:rsidRDefault="008021DB" w:rsidP="0058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lastRenderedPageBreak/>
              <w:t>Nashville, TN: FY2016 Timeline</w:t>
            </w:r>
          </w:p>
        </w:tc>
        <w:tc>
          <w:tcPr>
            <w:tcW w:w="2520" w:type="dxa"/>
            <w:vAlign w:val="center"/>
          </w:tcPr>
          <w:p w:rsidR="008021DB" w:rsidRPr="00D00539" w:rsidRDefault="008021DB" w:rsidP="0058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Key Dates:</w:t>
            </w:r>
          </w:p>
        </w:tc>
        <w:tc>
          <w:tcPr>
            <w:tcW w:w="3870" w:type="dxa"/>
          </w:tcPr>
          <w:p w:rsidR="008021DB" w:rsidRPr="00D00539" w:rsidRDefault="008021DB" w:rsidP="0058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Actions Need from Agencies:</w:t>
            </w:r>
          </w:p>
        </w:tc>
      </w:tr>
      <w:tr w:rsidR="008021DB" w:rsidRPr="003559B5" w:rsidTr="00580D9F">
        <w:trPr>
          <w:trHeight w:val="501"/>
        </w:trPr>
        <w:tc>
          <w:tcPr>
            <w:tcW w:w="3438" w:type="dxa"/>
            <w:shd w:val="clear" w:color="auto" w:fill="FDF2D8" w:themeFill="accent5" w:themeFillTint="33"/>
            <w:vAlign w:val="center"/>
          </w:tcPr>
          <w:p w:rsidR="008021DB" w:rsidRPr="00D00539" w:rsidRDefault="008021DB" w:rsidP="00580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Open meeting on </w:t>
            </w:r>
            <w:r w:rsidRPr="009E33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Reallocation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with CoC Providers (discussion on MDHA unexpended funds lost in FY2015 included)</w:t>
            </w:r>
          </w:p>
        </w:tc>
        <w:tc>
          <w:tcPr>
            <w:tcW w:w="2520" w:type="dxa"/>
            <w:vAlign w:val="center"/>
          </w:tcPr>
          <w:p w:rsidR="008021DB" w:rsidRPr="00D00539" w:rsidRDefault="008021DB" w:rsidP="0058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06.30.2016</w:t>
            </w:r>
          </w:p>
        </w:tc>
        <w:tc>
          <w:tcPr>
            <w:tcW w:w="3870" w:type="dxa"/>
            <w:vAlign w:val="center"/>
          </w:tcPr>
          <w:p w:rsidR="008021DB" w:rsidRPr="00D00539" w:rsidRDefault="008021DB" w:rsidP="0058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Completed on Time</w:t>
            </w:r>
          </w:p>
        </w:tc>
      </w:tr>
      <w:tr w:rsidR="008021DB" w:rsidRPr="003559B5" w:rsidTr="00580D9F">
        <w:trPr>
          <w:trHeight w:val="501"/>
        </w:trPr>
        <w:tc>
          <w:tcPr>
            <w:tcW w:w="3438" w:type="dxa"/>
            <w:shd w:val="clear" w:color="auto" w:fill="FDF2D8" w:themeFill="accent5" w:themeFillTint="33"/>
            <w:vAlign w:val="center"/>
          </w:tcPr>
          <w:p w:rsidR="008021DB" w:rsidRPr="00D00539" w:rsidRDefault="008021DB" w:rsidP="00580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Open meeting for FY2015 CA Review Community Workshop to review narrative and priority listing</w:t>
            </w:r>
          </w:p>
        </w:tc>
        <w:tc>
          <w:tcPr>
            <w:tcW w:w="2520" w:type="dxa"/>
            <w:vAlign w:val="center"/>
          </w:tcPr>
          <w:p w:rsidR="008021DB" w:rsidRPr="00D00539" w:rsidRDefault="008021DB" w:rsidP="0058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07.11.2016</w:t>
            </w:r>
          </w:p>
        </w:tc>
        <w:tc>
          <w:tcPr>
            <w:tcW w:w="3870" w:type="dxa"/>
            <w:vAlign w:val="center"/>
          </w:tcPr>
          <w:p w:rsidR="008021DB" w:rsidRPr="00D00539" w:rsidRDefault="008021DB" w:rsidP="0058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Completed on Time</w:t>
            </w:r>
          </w:p>
        </w:tc>
      </w:tr>
      <w:tr w:rsidR="008021DB" w:rsidRPr="003559B5" w:rsidTr="00580D9F">
        <w:trPr>
          <w:trHeight w:val="501"/>
        </w:trPr>
        <w:tc>
          <w:tcPr>
            <w:tcW w:w="3438" w:type="dxa"/>
            <w:shd w:val="clear" w:color="auto" w:fill="FDF2D8" w:themeFill="accent5" w:themeFillTint="33"/>
            <w:vAlign w:val="center"/>
          </w:tcPr>
          <w:p w:rsidR="008021DB" w:rsidRPr="00D00539" w:rsidRDefault="008021DB" w:rsidP="00580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July 2016 CoC General Meeting</w:t>
            </w:r>
          </w:p>
        </w:tc>
        <w:tc>
          <w:tcPr>
            <w:tcW w:w="2520" w:type="dxa"/>
            <w:vAlign w:val="center"/>
          </w:tcPr>
          <w:p w:rsidR="008021DB" w:rsidRPr="00D00539" w:rsidRDefault="008021DB" w:rsidP="0058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07.21.2016</w:t>
            </w:r>
          </w:p>
        </w:tc>
        <w:tc>
          <w:tcPr>
            <w:tcW w:w="3870" w:type="dxa"/>
            <w:vAlign w:val="center"/>
          </w:tcPr>
          <w:p w:rsidR="008021DB" w:rsidRPr="00D00539" w:rsidRDefault="008021DB" w:rsidP="0058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Completed On Time</w:t>
            </w:r>
          </w:p>
        </w:tc>
      </w:tr>
      <w:tr w:rsidR="008021DB" w:rsidRPr="003559B5" w:rsidTr="00580D9F">
        <w:trPr>
          <w:trHeight w:val="467"/>
        </w:trPr>
        <w:tc>
          <w:tcPr>
            <w:tcW w:w="3438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FY2016 CoC Applications for Renewal Projects</w:t>
            </w:r>
          </w:p>
        </w:tc>
        <w:tc>
          <w:tcPr>
            <w:tcW w:w="2520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08.05.2016 by 12:00 pm </w:t>
            </w:r>
          </w:p>
        </w:tc>
        <w:tc>
          <w:tcPr>
            <w:tcW w:w="3870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Completed on Time: (16) Submissions</w:t>
            </w:r>
          </w:p>
        </w:tc>
      </w:tr>
      <w:tr w:rsidR="008021DB" w:rsidRPr="003559B5" w:rsidTr="00580D9F">
        <w:trPr>
          <w:trHeight w:val="720"/>
        </w:trPr>
        <w:tc>
          <w:tcPr>
            <w:tcW w:w="3438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MDHA to Staff PEC Orientation for current and new members</w:t>
            </w:r>
          </w:p>
        </w:tc>
        <w:tc>
          <w:tcPr>
            <w:tcW w:w="2520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08.09.2016</w:t>
            </w:r>
          </w:p>
        </w:tc>
        <w:tc>
          <w:tcPr>
            <w:tcW w:w="3870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Completed On Time: 5 New Members</w:t>
            </w:r>
          </w:p>
        </w:tc>
      </w:tr>
      <w:tr w:rsidR="008021DB" w:rsidRPr="003559B5" w:rsidTr="00580D9F">
        <w:trPr>
          <w:trHeight w:val="720"/>
        </w:trPr>
        <w:tc>
          <w:tcPr>
            <w:tcW w:w="3438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Renewal Applications Scored by MDHA Staff and forwarded to PEC </w:t>
            </w:r>
          </w:p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(MDHA Grants will be scored independently by a PEC Member)</w:t>
            </w:r>
          </w:p>
        </w:tc>
        <w:tc>
          <w:tcPr>
            <w:tcW w:w="2520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08.10.2016</w:t>
            </w:r>
          </w:p>
        </w:tc>
        <w:tc>
          <w:tcPr>
            <w:tcW w:w="3870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Completed On Time</w:t>
            </w:r>
          </w:p>
        </w:tc>
      </w:tr>
      <w:tr w:rsidR="008021DB" w:rsidRPr="003559B5" w:rsidTr="00580D9F">
        <w:trPr>
          <w:trHeight w:val="720"/>
        </w:trPr>
        <w:tc>
          <w:tcPr>
            <w:tcW w:w="3438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FY2016 CoC Applications for New Projects</w:t>
            </w:r>
          </w:p>
        </w:tc>
        <w:tc>
          <w:tcPr>
            <w:tcW w:w="2520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08.12.2016 by 4:00 pm</w:t>
            </w:r>
          </w:p>
        </w:tc>
        <w:tc>
          <w:tcPr>
            <w:tcW w:w="3870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Completed on Time: (6) Submissions</w:t>
            </w:r>
            <w:r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 xml:space="preserve"> for new via Reallocation or Bonus</w:t>
            </w:r>
          </w:p>
        </w:tc>
      </w:tr>
      <w:tr w:rsidR="008021DB" w:rsidRPr="003559B5" w:rsidTr="00580D9F">
        <w:trPr>
          <w:trHeight w:val="720"/>
        </w:trPr>
        <w:tc>
          <w:tcPr>
            <w:tcW w:w="3438" w:type="dxa"/>
            <w:shd w:val="clear" w:color="auto" w:fill="auto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FY2016: 30 Day Project Application Deadline for Local Consideration (HUD Required)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08.14.2016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Completed On Time: All projects considered</w:t>
            </w:r>
          </w:p>
        </w:tc>
      </w:tr>
      <w:tr w:rsidR="008021DB" w:rsidRPr="003559B5" w:rsidTr="00580D9F">
        <w:trPr>
          <w:trHeight w:val="720"/>
        </w:trPr>
        <w:tc>
          <w:tcPr>
            <w:tcW w:w="3438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August-CoC Governance Board Meeting</w:t>
            </w:r>
          </w:p>
        </w:tc>
        <w:tc>
          <w:tcPr>
            <w:tcW w:w="2520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08.16.2016</w:t>
            </w:r>
          </w:p>
        </w:tc>
        <w:tc>
          <w:tcPr>
            <w:tcW w:w="3870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Completed On Time</w:t>
            </w:r>
          </w:p>
        </w:tc>
      </w:tr>
      <w:tr w:rsidR="008021DB" w:rsidRPr="003559B5" w:rsidTr="00580D9F">
        <w:trPr>
          <w:trHeight w:val="720"/>
        </w:trPr>
        <w:tc>
          <w:tcPr>
            <w:tcW w:w="3438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New Applications Scored and forwarded to PEC</w:t>
            </w:r>
          </w:p>
        </w:tc>
        <w:tc>
          <w:tcPr>
            <w:tcW w:w="2520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08.17.2016</w:t>
            </w:r>
          </w:p>
        </w:tc>
        <w:tc>
          <w:tcPr>
            <w:tcW w:w="3870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None</w:t>
            </w:r>
          </w:p>
        </w:tc>
      </w:tr>
      <w:tr w:rsidR="008021DB" w:rsidRPr="003559B5" w:rsidTr="00580D9F">
        <w:trPr>
          <w:trHeight w:val="720"/>
        </w:trPr>
        <w:tc>
          <w:tcPr>
            <w:tcW w:w="3438" w:type="dxa"/>
            <w:shd w:val="clear" w:color="auto" w:fill="FDF2D8" w:themeFill="accent5" w:themeFillTint="33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August 2016 CoC General Meeting</w:t>
            </w:r>
          </w:p>
        </w:tc>
        <w:tc>
          <w:tcPr>
            <w:tcW w:w="2520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08.18.2016</w:t>
            </w:r>
          </w:p>
        </w:tc>
        <w:tc>
          <w:tcPr>
            <w:tcW w:w="3870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None</w:t>
            </w:r>
          </w:p>
        </w:tc>
      </w:tr>
      <w:tr w:rsidR="008021DB" w:rsidRPr="003559B5" w:rsidTr="00580D9F">
        <w:trPr>
          <w:trHeight w:val="720"/>
        </w:trPr>
        <w:tc>
          <w:tcPr>
            <w:tcW w:w="3438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PEC Committee Will Review Scores for both renewal and new</w:t>
            </w:r>
          </w:p>
        </w:tc>
        <w:tc>
          <w:tcPr>
            <w:tcW w:w="2520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 xml:space="preserve">08.23.2016 </w:t>
            </w:r>
          </w:p>
        </w:tc>
        <w:tc>
          <w:tcPr>
            <w:tcW w:w="3870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4"/>
                <w:szCs w:val="24"/>
              </w:rPr>
              <w:t>Completed On Time: Scenario Finalized by PEC</w:t>
            </w:r>
          </w:p>
        </w:tc>
      </w:tr>
      <w:tr w:rsidR="008021DB" w:rsidRPr="003559B5" w:rsidTr="00580D9F">
        <w:trPr>
          <w:trHeight w:val="720"/>
        </w:trPr>
        <w:tc>
          <w:tcPr>
            <w:tcW w:w="3438" w:type="dxa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SPECIAL CALLED GOVERNANCE MEETING </w:t>
            </w:r>
          </w:p>
        </w:tc>
        <w:tc>
          <w:tcPr>
            <w:tcW w:w="2520" w:type="dxa"/>
            <w:vAlign w:val="center"/>
          </w:tcPr>
          <w:p w:rsidR="008021DB" w:rsidRPr="00D51A8E" w:rsidRDefault="008021DB" w:rsidP="00580D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08.26.2016</w:t>
            </w:r>
          </w:p>
        </w:tc>
        <w:tc>
          <w:tcPr>
            <w:tcW w:w="3870" w:type="dxa"/>
            <w:vAlign w:val="center"/>
          </w:tcPr>
          <w:p w:rsidR="008021DB" w:rsidRPr="00D51A8E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05256"/>
                <w:sz w:val="24"/>
                <w:szCs w:val="24"/>
              </w:rPr>
            </w:pPr>
            <w:r w:rsidRPr="00D51A8E">
              <w:rPr>
                <w:rFonts w:ascii="Times New Roman" w:eastAsia="Times New Roman" w:hAnsi="Times New Roman" w:cs="Times New Roman"/>
                <w:b/>
                <w:color w:val="F05256"/>
                <w:sz w:val="24"/>
                <w:szCs w:val="24"/>
              </w:rPr>
              <w:t>NEW EVENT ADDED: Scenario accepted by Governance</w:t>
            </w:r>
          </w:p>
        </w:tc>
      </w:tr>
      <w:tr w:rsidR="008021DB" w:rsidRPr="003559B5" w:rsidTr="00580D9F">
        <w:trPr>
          <w:trHeight w:val="720"/>
        </w:trPr>
        <w:tc>
          <w:tcPr>
            <w:tcW w:w="3438" w:type="dxa"/>
            <w:shd w:val="clear" w:color="auto" w:fill="D9E6F6" w:themeFill="accent2" w:themeFillTint="33"/>
            <w:vAlign w:val="center"/>
          </w:tcPr>
          <w:p w:rsidR="008021DB" w:rsidRPr="00D51A8E" w:rsidRDefault="008021DB" w:rsidP="00580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51A8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Notice of Project Acceptance or Rejection from locally (HUD Required)</w:t>
            </w:r>
          </w:p>
        </w:tc>
        <w:tc>
          <w:tcPr>
            <w:tcW w:w="6390" w:type="dxa"/>
            <w:gridSpan w:val="2"/>
            <w:shd w:val="clear" w:color="auto" w:fill="D9E6F6" w:themeFill="accent2" w:themeFillTint="33"/>
            <w:vAlign w:val="center"/>
          </w:tcPr>
          <w:p w:rsidR="008021DB" w:rsidRPr="00D51A8E" w:rsidRDefault="008021DB" w:rsidP="00580D9F">
            <w:pPr>
              <w:tabs>
                <w:tab w:val="left" w:pos="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08.31.2016 (This is not the same as ranking and prioritizing! This is just a notification that the project is or is not accepted by CoC.)</w:t>
            </w:r>
          </w:p>
        </w:tc>
      </w:tr>
      <w:tr w:rsidR="008021DB" w:rsidRPr="003559B5" w:rsidTr="00580D9F">
        <w:trPr>
          <w:trHeight w:val="720"/>
        </w:trPr>
        <w:tc>
          <w:tcPr>
            <w:tcW w:w="3438" w:type="dxa"/>
            <w:vAlign w:val="center"/>
          </w:tcPr>
          <w:p w:rsidR="008021DB" w:rsidRPr="00D00539" w:rsidRDefault="008021DB" w:rsidP="00580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lastRenderedPageBreak/>
              <w:t>Any appeals regarding ranking or scoring must be submitted (Must cite one of the reasons listed in the Appeals Overview document to be considered)</w:t>
            </w:r>
          </w:p>
        </w:tc>
        <w:tc>
          <w:tcPr>
            <w:tcW w:w="2520" w:type="dxa"/>
            <w:vAlign w:val="center"/>
          </w:tcPr>
          <w:p w:rsidR="008021DB" w:rsidRPr="00D00539" w:rsidRDefault="008021DB" w:rsidP="0058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09.06.2016-09.07.2016</w:t>
            </w:r>
          </w:p>
        </w:tc>
        <w:tc>
          <w:tcPr>
            <w:tcW w:w="3870" w:type="dxa"/>
            <w:vAlign w:val="center"/>
          </w:tcPr>
          <w:p w:rsidR="008021DB" w:rsidRPr="00D51A8E" w:rsidRDefault="008021DB" w:rsidP="00580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51A8E">
              <w:rPr>
                <w:rFonts w:ascii="Times New Roman" w:eastAsia="Times New Roman" w:hAnsi="Times New Roman" w:cs="Times New Roman"/>
                <w:b/>
                <w:color w:val="F05256"/>
                <w:sz w:val="24"/>
                <w:szCs w:val="24"/>
              </w:rPr>
              <w:t>Date Changed: Appeals Given until September 7</w:t>
            </w:r>
            <w:r w:rsidRPr="00D51A8E">
              <w:rPr>
                <w:rFonts w:ascii="Times New Roman" w:eastAsia="Times New Roman" w:hAnsi="Times New Roman" w:cs="Times New Roman"/>
                <w:b/>
                <w:color w:val="F05256"/>
                <w:sz w:val="24"/>
                <w:szCs w:val="24"/>
                <w:vertAlign w:val="superscript"/>
              </w:rPr>
              <w:t>th</w:t>
            </w:r>
            <w:r w:rsidRPr="00D51A8E">
              <w:rPr>
                <w:rFonts w:ascii="Times New Roman" w:eastAsia="Times New Roman" w:hAnsi="Times New Roman" w:cs="Times New Roman"/>
                <w:b/>
                <w:color w:val="F05256"/>
                <w:sz w:val="24"/>
                <w:szCs w:val="24"/>
              </w:rPr>
              <w:t>, 2016 at 5:00 pm for last call filings</w:t>
            </w:r>
          </w:p>
        </w:tc>
      </w:tr>
      <w:tr w:rsidR="008021DB" w:rsidRPr="003559B5" w:rsidTr="00580D9F">
        <w:trPr>
          <w:trHeight w:val="720"/>
        </w:trPr>
        <w:tc>
          <w:tcPr>
            <w:tcW w:w="3438" w:type="dxa"/>
            <w:vAlign w:val="center"/>
          </w:tcPr>
          <w:p w:rsidR="008021DB" w:rsidRPr="00D00539" w:rsidRDefault="008021DB" w:rsidP="00580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SPECIAL CALLED GOVERNANCE and CoC General Body Membership</w:t>
            </w:r>
          </w:p>
        </w:tc>
        <w:tc>
          <w:tcPr>
            <w:tcW w:w="2520" w:type="dxa"/>
            <w:vAlign w:val="center"/>
          </w:tcPr>
          <w:p w:rsidR="008021DB" w:rsidRPr="00D00539" w:rsidRDefault="008021DB" w:rsidP="0058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09.07.2016</w:t>
            </w:r>
          </w:p>
        </w:tc>
        <w:tc>
          <w:tcPr>
            <w:tcW w:w="3870" w:type="dxa"/>
            <w:vAlign w:val="center"/>
          </w:tcPr>
          <w:p w:rsidR="008021DB" w:rsidRPr="00D51A8E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51A8E">
              <w:rPr>
                <w:rFonts w:ascii="Times New Roman" w:eastAsia="Times New Roman" w:hAnsi="Times New Roman" w:cs="Times New Roman"/>
                <w:b/>
                <w:color w:val="F05256"/>
                <w:sz w:val="24"/>
                <w:szCs w:val="24"/>
              </w:rPr>
              <w:t>NEW EVENT ADDED: Tier II Ranking and Appeals</w:t>
            </w:r>
          </w:p>
        </w:tc>
      </w:tr>
      <w:tr w:rsidR="008021DB" w:rsidRPr="003559B5" w:rsidTr="00580D9F">
        <w:trPr>
          <w:trHeight w:val="720"/>
        </w:trPr>
        <w:tc>
          <w:tcPr>
            <w:tcW w:w="3438" w:type="dxa"/>
            <w:vAlign w:val="center"/>
          </w:tcPr>
          <w:p w:rsidR="008021DB" w:rsidRPr="00D00539" w:rsidRDefault="008021DB" w:rsidP="00580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Appeals Committee (Non Designated PEC Members) will review appeal motion/ &amp; provide to agency</w:t>
            </w:r>
          </w:p>
        </w:tc>
        <w:tc>
          <w:tcPr>
            <w:tcW w:w="2520" w:type="dxa"/>
            <w:vAlign w:val="center"/>
          </w:tcPr>
          <w:p w:rsidR="008021DB" w:rsidRPr="00D00539" w:rsidRDefault="008021DB" w:rsidP="0058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09.08.2016</w:t>
            </w:r>
          </w:p>
        </w:tc>
        <w:tc>
          <w:tcPr>
            <w:tcW w:w="3870" w:type="dxa"/>
            <w:vAlign w:val="center"/>
          </w:tcPr>
          <w:p w:rsidR="008021DB" w:rsidRPr="00D51A8E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51A8E">
              <w:rPr>
                <w:rFonts w:ascii="Times New Roman" w:eastAsia="Times New Roman" w:hAnsi="Times New Roman" w:cs="Times New Roman"/>
                <w:b/>
                <w:color w:val="F05256"/>
                <w:sz w:val="24"/>
                <w:szCs w:val="24"/>
              </w:rPr>
              <w:t>Date Changed: Appeals Teleconference</w:t>
            </w:r>
          </w:p>
        </w:tc>
      </w:tr>
      <w:tr w:rsidR="008021DB" w:rsidRPr="003559B5" w:rsidTr="00580D9F">
        <w:trPr>
          <w:trHeight w:val="720"/>
        </w:trPr>
        <w:tc>
          <w:tcPr>
            <w:tcW w:w="3438" w:type="dxa"/>
            <w:vAlign w:val="center"/>
          </w:tcPr>
          <w:p w:rsidR="008021DB" w:rsidRPr="00D00539" w:rsidRDefault="008021DB" w:rsidP="00580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FY2016 Collaborative Application &amp; Priority Ranking Posted (48) Hours in Advance of Deadline from HUD</w:t>
            </w:r>
          </w:p>
        </w:tc>
        <w:tc>
          <w:tcPr>
            <w:tcW w:w="2520" w:type="dxa"/>
            <w:vAlign w:val="center"/>
          </w:tcPr>
          <w:p w:rsidR="008021DB" w:rsidRPr="00D00539" w:rsidRDefault="008021DB" w:rsidP="0058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09.09.2016</w:t>
            </w:r>
          </w:p>
        </w:tc>
        <w:tc>
          <w:tcPr>
            <w:tcW w:w="3870" w:type="dxa"/>
            <w:vAlign w:val="center"/>
          </w:tcPr>
          <w:p w:rsidR="008021DB" w:rsidRPr="00D51A8E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51A8E">
              <w:rPr>
                <w:rFonts w:ascii="Times New Roman" w:eastAsia="Times New Roman" w:hAnsi="Times New Roman" w:cs="Times New Roman"/>
                <w:b/>
                <w:color w:val="F05256"/>
                <w:sz w:val="24"/>
                <w:szCs w:val="24"/>
              </w:rPr>
              <w:t>NEW EVENT ADDED</w:t>
            </w:r>
          </w:p>
        </w:tc>
      </w:tr>
      <w:tr w:rsidR="008021DB" w:rsidRPr="003559B5" w:rsidTr="00580D9F">
        <w:trPr>
          <w:trHeight w:val="720"/>
        </w:trPr>
        <w:tc>
          <w:tcPr>
            <w:tcW w:w="3438" w:type="dxa"/>
            <w:shd w:val="clear" w:color="auto" w:fill="D9E6F6" w:themeFill="accent2" w:themeFillTint="33"/>
            <w:vAlign w:val="center"/>
          </w:tcPr>
          <w:p w:rsidR="008021DB" w:rsidRPr="00D00539" w:rsidRDefault="008021DB" w:rsidP="00580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Collaborative Application for Nashville, TN</w:t>
            </w:r>
          </w:p>
        </w:tc>
        <w:tc>
          <w:tcPr>
            <w:tcW w:w="2520" w:type="dxa"/>
            <w:shd w:val="clear" w:color="auto" w:fill="D9E6F6" w:themeFill="accent2" w:themeFillTint="33"/>
            <w:vAlign w:val="center"/>
          </w:tcPr>
          <w:p w:rsidR="008021DB" w:rsidRPr="00D00539" w:rsidRDefault="008021DB" w:rsidP="00580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September 14</w:t>
            </w: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  <w:vertAlign w:val="superscript"/>
              </w:rPr>
              <w:t>th</w:t>
            </w: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, 2016</w:t>
            </w:r>
          </w:p>
        </w:tc>
        <w:tc>
          <w:tcPr>
            <w:tcW w:w="3870" w:type="dxa"/>
            <w:shd w:val="clear" w:color="auto" w:fill="D9E6F6" w:themeFill="accent2" w:themeFillTint="33"/>
            <w:vAlign w:val="center"/>
          </w:tcPr>
          <w:p w:rsidR="008021DB" w:rsidRPr="00D00539" w:rsidRDefault="008021DB" w:rsidP="00580D9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D00539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None-Will post public screenshot and final Application</w:t>
            </w:r>
          </w:p>
        </w:tc>
      </w:tr>
    </w:tbl>
    <w:p w:rsidR="00A74B9D" w:rsidRDefault="00A74B9D" w:rsidP="004C4612">
      <w:pPr>
        <w:spacing w:before="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74B9D" w:rsidRDefault="00A74B9D" w:rsidP="004C4612">
      <w:pPr>
        <w:spacing w:before="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A74B9D" w:rsidRDefault="00A74B9D" w:rsidP="004C4612">
      <w:pPr>
        <w:spacing w:before="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C45FB" w:rsidRDefault="000C45FB" w:rsidP="004C4612">
      <w:pPr>
        <w:spacing w:before="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C45FB" w:rsidRPr="00B32CBC" w:rsidRDefault="000C45FB" w:rsidP="004C4612">
      <w:pPr>
        <w:spacing w:before="4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23F55" w:rsidRPr="00B32CBC" w:rsidRDefault="00023F55" w:rsidP="0013355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23F55" w:rsidRPr="00B32CBC" w:rsidSect="00FE266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2" w:space="24" w:color="0B86D6" w:themeColor="background2" w:themeShade="80"/>
        <w:left w:val="single" w:sz="2" w:space="24" w:color="0B86D6" w:themeColor="background2" w:themeShade="80"/>
        <w:bottom w:val="single" w:sz="2" w:space="24" w:color="0B86D6" w:themeColor="background2" w:themeShade="80"/>
        <w:right w:val="single" w:sz="2" w:space="24" w:color="0B86D6" w:themeColor="background2" w:themeShade="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C6" w:rsidRDefault="00BA14C6" w:rsidP="00E37886">
      <w:pPr>
        <w:spacing w:after="0" w:line="240" w:lineRule="auto"/>
      </w:pPr>
      <w:r>
        <w:separator/>
      </w:r>
    </w:p>
  </w:endnote>
  <w:endnote w:type="continuationSeparator" w:id="0">
    <w:p w:rsidR="00BA14C6" w:rsidRDefault="00BA14C6" w:rsidP="00E3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982433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06E61" w:rsidRPr="00A74B9D" w:rsidRDefault="00106E6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A74B9D">
          <w:rPr>
            <w:rFonts w:ascii="Times New Roman" w:hAnsi="Times New Roman" w:cs="Times New Roman"/>
          </w:rPr>
          <w:fldChar w:fldCharType="begin"/>
        </w:r>
        <w:r w:rsidRPr="00A74B9D">
          <w:rPr>
            <w:rFonts w:ascii="Times New Roman" w:hAnsi="Times New Roman" w:cs="Times New Roman"/>
          </w:rPr>
          <w:instrText xml:space="preserve"> PAGE   \* MERGEFORMAT </w:instrText>
        </w:r>
        <w:r w:rsidRPr="00A74B9D">
          <w:rPr>
            <w:rFonts w:ascii="Times New Roman" w:hAnsi="Times New Roman" w:cs="Times New Roman"/>
          </w:rPr>
          <w:fldChar w:fldCharType="separate"/>
        </w:r>
        <w:r w:rsidR="008021DB">
          <w:rPr>
            <w:rFonts w:ascii="Times New Roman" w:hAnsi="Times New Roman" w:cs="Times New Roman"/>
            <w:noProof/>
          </w:rPr>
          <w:t>2</w:t>
        </w:r>
        <w:r w:rsidRPr="00A74B9D">
          <w:rPr>
            <w:rFonts w:ascii="Times New Roman" w:hAnsi="Times New Roman" w:cs="Times New Roman"/>
            <w:noProof/>
          </w:rPr>
          <w:fldChar w:fldCharType="end"/>
        </w:r>
        <w:r w:rsidRPr="00A74B9D">
          <w:rPr>
            <w:rFonts w:ascii="Times New Roman" w:hAnsi="Times New Roman" w:cs="Times New Roman"/>
          </w:rPr>
          <w:t xml:space="preserve"> | </w:t>
        </w:r>
        <w:r w:rsidRPr="00A74B9D">
          <w:rPr>
            <w:rFonts w:ascii="Times New Roman" w:hAnsi="Times New Roman" w:cs="Times New Roman"/>
            <w:color w:val="808080" w:themeColor="background1" w:themeShade="80"/>
            <w:spacing w:val="60"/>
          </w:rPr>
          <w:t>Page</w:t>
        </w:r>
      </w:p>
    </w:sdtContent>
  </w:sdt>
  <w:p w:rsidR="00106E61" w:rsidRDefault="00106E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64" w:rsidRPr="00FE2664" w:rsidRDefault="00FE2664">
    <w:pPr>
      <w:pStyle w:val="Footer"/>
      <w:pBdr>
        <w:top w:val="thinThickSmallGap" w:sz="24" w:space="1" w:color="1A4070" w:themeColor="accent2" w:themeShade="7F"/>
      </w:pBdr>
      <w:rPr>
        <w:rFonts w:ascii="Times New Roman" w:eastAsiaTheme="majorEastAsia" w:hAnsi="Times New Roman" w:cs="Times New Roman"/>
      </w:rPr>
    </w:pPr>
    <w:r w:rsidRPr="00FE2664">
      <w:rPr>
        <w:rFonts w:ascii="Times New Roman" w:eastAsiaTheme="majorEastAsia" w:hAnsi="Times New Roman" w:cs="Times New Roman"/>
      </w:rPr>
      <w:t>Nashville, Davidson County, TN-FY2016 CoC Materials</w:t>
    </w:r>
    <w:r w:rsidRPr="00FE2664">
      <w:rPr>
        <w:rFonts w:ascii="Times New Roman" w:eastAsiaTheme="majorEastAsia" w:hAnsi="Times New Roman" w:cs="Times New Roman"/>
      </w:rPr>
      <w:ptab w:relativeTo="margin" w:alignment="right" w:leader="none"/>
    </w:r>
    <w:r w:rsidRPr="00FE2664">
      <w:rPr>
        <w:rFonts w:ascii="Times New Roman" w:eastAsiaTheme="majorEastAsia" w:hAnsi="Times New Roman" w:cs="Times New Roman"/>
      </w:rPr>
      <w:t xml:space="preserve">Page </w:t>
    </w:r>
    <w:r w:rsidRPr="00FE2664">
      <w:rPr>
        <w:rFonts w:ascii="Times New Roman" w:eastAsiaTheme="minorEastAsia" w:hAnsi="Times New Roman" w:cs="Times New Roman"/>
      </w:rPr>
      <w:fldChar w:fldCharType="begin"/>
    </w:r>
    <w:r w:rsidRPr="00FE2664">
      <w:rPr>
        <w:rFonts w:ascii="Times New Roman" w:hAnsi="Times New Roman" w:cs="Times New Roman"/>
      </w:rPr>
      <w:instrText xml:space="preserve"> PAGE   \* MERGEFORMAT </w:instrText>
    </w:r>
    <w:r w:rsidRPr="00FE2664">
      <w:rPr>
        <w:rFonts w:ascii="Times New Roman" w:eastAsiaTheme="minorEastAsia" w:hAnsi="Times New Roman" w:cs="Times New Roman"/>
      </w:rPr>
      <w:fldChar w:fldCharType="separate"/>
    </w:r>
    <w:r w:rsidR="008021DB" w:rsidRPr="008021DB">
      <w:rPr>
        <w:rFonts w:ascii="Times New Roman" w:eastAsiaTheme="majorEastAsia" w:hAnsi="Times New Roman" w:cs="Times New Roman"/>
        <w:noProof/>
      </w:rPr>
      <w:t>1</w:t>
    </w:r>
    <w:r w:rsidRPr="00FE2664">
      <w:rPr>
        <w:rFonts w:ascii="Times New Roman" w:eastAsiaTheme="majorEastAsia" w:hAnsi="Times New Roman" w:cs="Times New Roman"/>
        <w:noProof/>
      </w:rPr>
      <w:fldChar w:fldCharType="end"/>
    </w:r>
  </w:p>
  <w:p w:rsidR="00FE2664" w:rsidRDefault="00FE2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C6" w:rsidRDefault="00BA14C6" w:rsidP="00E37886">
      <w:pPr>
        <w:spacing w:after="0" w:line="240" w:lineRule="auto"/>
      </w:pPr>
      <w:r>
        <w:separator/>
      </w:r>
    </w:p>
  </w:footnote>
  <w:footnote w:type="continuationSeparator" w:id="0">
    <w:p w:rsidR="00BA14C6" w:rsidRDefault="00BA14C6" w:rsidP="00E37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106E61" w:rsidTr="00BC2CFC">
      <w:sdt>
        <w:sdtPr>
          <w:rPr>
            <w:rFonts w:ascii="Times New Roman" w:hAnsi="Times New Roman" w:cs="Times New Roman"/>
            <w:color w:val="FFFFFF" w:themeColor="background1"/>
          </w:rPr>
          <w:alias w:val="Date"/>
          <w:id w:val="7762518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2861A9" w:themeColor="accent2" w:themeShade="BF"/>
              </w:tcBorders>
              <w:shd w:val="clear" w:color="auto" w:fill="3333CC"/>
              <w:vAlign w:val="bottom"/>
            </w:tcPr>
            <w:p w:rsidR="00106E61" w:rsidRDefault="00106E61" w:rsidP="007834E8">
              <w:pPr>
                <w:pStyle w:val="Header"/>
                <w:jc w:val="center"/>
                <w:rPr>
                  <w:color w:val="FFFFFF" w:themeColor="background1"/>
                </w:rPr>
              </w:pPr>
              <w:r w:rsidRPr="00A74B9D">
                <w:rPr>
                  <w:rFonts w:ascii="Times New Roman" w:hAnsi="Times New Roman" w:cs="Times New Roman"/>
                  <w:color w:val="FFFFFF" w:themeColor="background1"/>
                </w:rPr>
                <w:t xml:space="preserve">FY2016: TN-504 </w:t>
              </w:r>
              <w:r w:rsidR="007834E8">
                <w:rPr>
                  <w:rFonts w:ascii="Times New Roman" w:hAnsi="Times New Roman" w:cs="Times New Roman"/>
                  <w:color w:val="FFFFFF" w:themeColor="background1"/>
                </w:rPr>
                <w:t>FY2016 Competitive Timeline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106E61" w:rsidRPr="00A74B9D" w:rsidRDefault="00106E61" w:rsidP="00A74B9D">
          <w:pPr>
            <w:pStyle w:val="Header"/>
            <w:jc w:val="right"/>
            <w:rPr>
              <w:rFonts w:ascii="Times New Roman" w:hAnsi="Times New Roman" w:cs="Times New Roman"/>
              <w:color w:val="32AD50" w:themeColor="accent3" w:themeShade="BF"/>
              <w:sz w:val="24"/>
            </w:rPr>
          </w:pPr>
          <w:r w:rsidRPr="00A74B9D">
            <w:rPr>
              <w:rFonts w:ascii="Times New Roman" w:hAnsi="Times New Roman" w:cs="Times New Roman"/>
              <w:b/>
              <w:bCs/>
              <w:color w:val="32AD50" w:themeColor="accent3" w:themeShade="BF"/>
              <w:sz w:val="24"/>
            </w:rPr>
            <w:t>[</w:t>
          </w:r>
          <w:sdt>
            <w:sdtPr>
              <w:rPr>
                <w:rFonts w:ascii="Times New Roman" w:hAnsi="Times New Roman" w:cs="Times New Roman"/>
                <w:b/>
                <w:bCs/>
                <w:caps/>
                <w:sz w:val="24"/>
              </w:rPr>
              <w:alias w:val="Title"/>
              <w:id w:val="77625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E2664">
                <w:rPr>
                  <w:rFonts w:ascii="Times New Roman" w:hAnsi="Times New Roman" w:cs="Times New Roman"/>
                  <w:b/>
                  <w:bCs/>
                  <w:caps/>
                  <w:sz w:val="24"/>
                </w:rPr>
                <w:t>TN: 504 Events &amp; Schedule</w:t>
              </w:r>
            </w:sdtContent>
          </w:sdt>
          <w:r w:rsidRPr="00A74B9D">
            <w:rPr>
              <w:rFonts w:ascii="Times New Roman" w:hAnsi="Times New Roman" w:cs="Times New Roman"/>
              <w:b/>
              <w:bCs/>
              <w:color w:val="32AD50" w:themeColor="accent3" w:themeShade="BF"/>
              <w:sz w:val="24"/>
            </w:rPr>
            <w:t>]</w:t>
          </w:r>
        </w:p>
      </w:tc>
    </w:tr>
  </w:tbl>
  <w:p w:rsidR="00106E61" w:rsidRDefault="00106E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FE2664" w:rsidTr="00FE2664">
      <w:sdt>
        <w:sdtPr>
          <w:rPr>
            <w:rFonts w:ascii="Times New Roman" w:hAnsi="Times New Roman" w:cs="Times New Roman"/>
            <w:color w:val="FFFFFF" w:themeColor="background1"/>
            <w:sz w:val="24"/>
          </w:rPr>
          <w:alias w:val="Date"/>
          <w:id w:val="609170824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2861A9" w:themeColor="accent2" w:themeShade="BF"/>
              </w:tcBorders>
              <w:shd w:val="clear" w:color="auto" w:fill="03A7A3" w:themeFill="accent6" w:themeFillShade="BF"/>
              <w:vAlign w:val="bottom"/>
            </w:tcPr>
            <w:p w:rsidR="00FE2664" w:rsidRPr="00FE2664" w:rsidRDefault="00FE2664">
              <w:pPr>
                <w:pStyle w:val="Header"/>
                <w:jc w:val="right"/>
                <w:rPr>
                  <w:rFonts w:ascii="Times New Roman" w:hAnsi="Times New Roman" w:cs="Times New Roman"/>
                  <w:color w:val="FFFFFF" w:themeColor="background1"/>
                  <w:sz w:val="24"/>
                </w:rPr>
              </w:pPr>
              <w:r w:rsidRPr="00FE2664">
                <w:rPr>
                  <w:rFonts w:ascii="Times New Roman" w:hAnsi="Times New Roman" w:cs="Times New Roman"/>
                  <w:color w:val="FFFFFF" w:themeColor="background1"/>
                  <w:sz w:val="24"/>
                </w:rPr>
                <w:t>FY2016: TN-504 FY2016 Competitive Timeline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FE2664" w:rsidRPr="00FE2664" w:rsidRDefault="00FE2664" w:rsidP="00FE2664">
          <w:pPr>
            <w:pStyle w:val="Header"/>
            <w:rPr>
              <w:rFonts w:ascii="Times New Roman" w:hAnsi="Times New Roman" w:cs="Times New Roman"/>
              <w:color w:val="595959" w:themeColor="text1" w:themeTint="A6"/>
              <w:sz w:val="24"/>
            </w:rPr>
          </w:pPr>
          <w:r w:rsidRPr="00FE2664">
            <w:rPr>
              <w:rFonts w:ascii="Times New Roman" w:hAnsi="Times New Roman" w:cs="Times New Roman"/>
              <w:b/>
              <w:bCs/>
              <w:color w:val="595959" w:themeColor="text1" w:themeTint="A6"/>
              <w:sz w:val="24"/>
            </w:rPr>
            <w:t>[</w:t>
          </w:r>
          <w:sdt>
            <w:sdtPr>
              <w:rPr>
                <w:rFonts w:ascii="Times New Roman" w:hAnsi="Times New Roman" w:cs="Times New Roman"/>
                <w:b/>
                <w:bCs/>
                <w:caps/>
                <w:color w:val="595959" w:themeColor="text1" w:themeTint="A6"/>
                <w:sz w:val="24"/>
              </w:rPr>
              <w:alias w:val="Title"/>
              <w:id w:val="-326357294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FE2664">
                <w:rPr>
                  <w:rFonts w:ascii="Times New Roman" w:hAnsi="Times New Roman" w:cs="Times New Roman"/>
                  <w:b/>
                  <w:bCs/>
                  <w:caps/>
                  <w:color w:val="595959" w:themeColor="text1" w:themeTint="A6"/>
                  <w:sz w:val="24"/>
                </w:rPr>
                <w:t>TN: 504 Events &amp; Schedule</w:t>
              </w:r>
            </w:sdtContent>
          </w:sdt>
          <w:r w:rsidRPr="00FE2664">
            <w:rPr>
              <w:rFonts w:ascii="Times New Roman" w:hAnsi="Times New Roman" w:cs="Times New Roman"/>
              <w:b/>
              <w:bCs/>
              <w:color w:val="595959" w:themeColor="text1" w:themeTint="A6"/>
              <w:sz w:val="24"/>
            </w:rPr>
            <w:t>]</w:t>
          </w:r>
        </w:p>
      </w:tc>
    </w:tr>
  </w:tbl>
  <w:p w:rsidR="004474BF" w:rsidRDefault="004474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F13"/>
    <w:multiLevelType w:val="hybridMultilevel"/>
    <w:tmpl w:val="238C0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47FC4"/>
    <w:multiLevelType w:val="hybridMultilevel"/>
    <w:tmpl w:val="75BE6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5032"/>
    <w:multiLevelType w:val="hybridMultilevel"/>
    <w:tmpl w:val="9CB2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40A3"/>
    <w:multiLevelType w:val="hybridMultilevel"/>
    <w:tmpl w:val="EF7C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113DC"/>
    <w:multiLevelType w:val="hybridMultilevel"/>
    <w:tmpl w:val="601A3AC0"/>
    <w:lvl w:ilvl="0" w:tplc="49EC7290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61A61"/>
    <w:multiLevelType w:val="hybridMultilevel"/>
    <w:tmpl w:val="4A8C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A790F"/>
    <w:multiLevelType w:val="hybridMultilevel"/>
    <w:tmpl w:val="99E46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62C47"/>
    <w:multiLevelType w:val="hybridMultilevel"/>
    <w:tmpl w:val="59D0F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55903"/>
    <w:multiLevelType w:val="hybridMultilevel"/>
    <w:tmpl w:val="DED2E23C"/>
    <w:lvl w:ilvl="0" w:tplc="9E0839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B27F9"/>
    <w:multiLevelType w:val="hybridMultilevel"/>
    <w:tmpl w:val="8C040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252EEC"/>
    <w:multiLevelType w:val="hybridMultilevel"/>
    <w:tmpl w:val="6C22B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17E01"/>
    <w:multiLevelType w:val="hybridMultilevel"/>
    <w:tmpl w:val="BB683BF8"/>
    <w:lvl w:ilvl="0" w:tplc="EAF8E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F678EC"/>
    <w:multiLevelType w:val="hybridMultilevel"/>
    <w:tmpl w:val="6C100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840C5"/>
    <w:multiLevelType w:val="hybridMultilevel"/>
    <w:tmpl w:val="901CE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6394E"/>
    <w:multiLevelType w:val="hybridMultilevel"/>
    <w:tmpl w:val="4BB4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A0284"/>
    <w:multiLevelType w:val="hybridMultilevel"/>
    <w:tmpl w:val="027E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471AF"/>
    <w:multiLevelType w:val="hybridMultilevel"/>
    <w:tmpl w:val="6592E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6"/>
  </w:num>
  <w:num w:numId="5">
    <w:abstractNumId w:val="6"/>
  </w:num>
  <w:num w:numId="6">
    <w:abstractNumId w:val="9"/>
  </w:num>
  <w:num w:numId="7">
    <w:abstractNumId w:val="15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8"/>
  </w:num>
  <w:num w:numId="13">
    <w:abstractNumId w:val="13"/>
  </w:num>
  <w:num w:numId="14">
    <w:abstractNumId w:val="7"/>
  </w:num>
  <w:num w:numId="15">
    <w:abstractNumId w:val="1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54"/>
    <w:rsid w:val="0001154E"/>
    <w:rsid w:val="00014E60"/>
    <w:rsid w:val="00023F55"/>
    <w:rsid w:val="000340F0"/>
    <w:rsid w:val="000413F0"/>
    <w:rsid w:val="000471E7"/>
    <w:rsid w:val="00061E2C"/>
    <w:rsid w:val="000A4F4A"/>
    <w:rsid w:val="000B7337"/>
    <w:rsid w:val="000C45FB"/>
    <w:rsid w:val="00106E61"/>
    <w:rsid w:val="00133554"/>
    <w:rsid w:val="0014208B"/>
    <w:rsid w:val="00142D7C"/>
    <w:rsid w:val="001474A3"/>
    <w:rsid w:val="00161F57"/>
    <w:rsid w:val="00173E10"/>
    <w:rsid w:val="0018297D"/>
    <w:rsid w:val="00195416"/>
    <w:rsid w:val="00197E27"/>
    <w:rsid w:val="001C1B3C"/>
    <w:rsid w:val="001E1EF1"/>
    <w:rsid w:val="002064D1"/>
    <w:rsid w:val="00210D3F"/>
    <w:rsid w:val="002375BA"/>
    <w:rsid w:val="00254B2B"/>
    <w:rsid w:val="00264193"/>
    <w:rsid w:val="002B08C4"/>
    <w:rsid w:val="002F4385"/>
    <w:rsid w:val="00301AB4"/>
    <w:rsid w:val="00310C00"/>
    <w:rsid w:val="00311478"/>
    <w:rsid w:val="00340009"/>
    <w:rsid w:val="003559B5"/>
    <w:rsid w:val="003628D4"/>
    <w:rsid w:val="003C4DFC"/>
    <w:rsid w:val="0042783A"/>
    <w:rsid w:val="004329F5"/>
    <w:rsid w:val="004474BF"/>
    <w:rsid w:val="0045260A"/>
    <w:rsid w:val="0045700D"/>
    <w:rsid w:val="00472BC0"/>
    <w:rsid w:val="004C4612"/>
    <w:rsid w:val="004D6E97"/>
    <w:rsid w:val="004D724A"/>
    <w:rsid w:val="004E0170"/>
    <w:rsid w:val="00531A1F"/>
    <w:rsid w:val="0054181A"/>
    <w:rsid w:val="00581BDF"/>
    <w:rsid w:val="00591D1D"/>
    <w:rsid w:val="005A48B4"/>
    <w:rsid w:val="005B1532"/>
    <w:rsid w:val="005B55B8"/>
    <w:rsid w:val="005E0672"/>
    <w:rsid w:val="005F04ED"/>
    <w:rsid w:val="005F1333"/>
    <w:rsid w:val="00633479"/>
    <w:rsid w:val="006341EC"/>
    <w:rsid w:val="00634551"/>
    <w:rsid w:val="0064726E"/>
    <w:rsid w:val="0068040F"/>
    <w:rsid w:val="00683127"/>
    <w:rsid w:val="006A2B4B"/>
    <w:rsid w:val="006A51B1"/>
    <w:rsid w:val="006B0DA3"/>
    <w:rsid w:val="006F306B"/>
    <w:rsid w:val="0072570D"/>
    <w:rsid w:val="0073689E"/>
    <w:rsid w:val="007834E8"/>
    <w:rsid w:val="00787A05"/>
    <w:rsid w:val="00796258"/>
    <w:rsid w:val="007A00B9"/>
    <w:rsid w:val="007B2006"/>
    <w:rsid w:val="007B3239"/>
    <w:rsid w:val="007C50B7"/>
    <w:rsid w:val="007D51CB"/>
    <w:rsid w:val="007E3A59"/>
    <w:rsid w:val="008021DB"/>
    <w:rsid w:val="008243E5"/>
    <w:rsid w:val="008349D3"/>
    <w:rsid w:val="00880BE9"/>
    <w:rsid w:val="008C4B1D"/>
    <w:rsid w:val="008E2007"/>
    <w:rsid w:val="008E65C8"/>
    <w:rsid w:val="008F19E1"/>
    <w:rsid w:val="008F5F2B"/>
    <w:rsid w:val="00901E9A"/>
    <w:rsid w:val="00904A36"/>
    <w:rsid w:val="00906643"/>
    <w:rsid w:val="00947DE4"/>
    <w:rsid w:val="0095572E"/>
    <w:rsid w:val="009934BD"/>
    <w:rsid w:val="009C3184"/>
    <w:rsid w:val="00A008CF"/>
    <w:rsid w:val="00A3368E"/>
    <w:rsid w:val="00A74B9D"/>
    <w:rsid w:val="00A84CF7"/>
    <w:rsid w:val="00A91618"/>
    <w:rsid w:val="00A921C4"/>
    <w:rsid w:val="00AA4690"/>
    <w:rsid w:val="00AB0176"/>
    <w:rsid w:val="00AB1ACC"/>
    <w:rsid w:val="00AC08C1"/>
    <w:rsid w:val="00AD07E9"/>
    <w:rsid w:val="00B032B5"/>
    <w:rsid w:val="00B04E55"/>
    <w:rsid w:val="00B1319E"/>
    <w:rsid w:val="00B23A40"/>
    <w:rsid w:val="00B30ACC"/>
    <w:rsid w:val="00B32CBC"/>
    <w:rsid w:val="00B42783"/>
    <w:rsid w:val="00B61C15"/>
    <w:rsid w:val="00B753BE"/>
    <w:rsid w:val="00B76325"/>
    <w:rsid w:val="00B92D2F"/>
    <w:rsid w:val="00B94392"/>
    <w:rsid w:val="00BA14C6"/>
    <w:rsid w:val="00BA3354"/>
    <w:rsid w:val="00BA68B3"/>
    <w:rsid w:val="00BB6635"/>
    <w:rsid w:val="00BC2CFC"/>
    <w:rsid w:val="00BC4AC6"/>
    <w:rsid w:val="00BE0756"/>
    <w:rsid w:val="00BE27B4"/>
    <w:rsid w:val="00C021DB"/>
    <w:rsid w:val="00C369BE"/>
    <w:rsid w:val="00C3746F"/>
    <w:rsid w:val="00C558B9"/>
    <w:rsid w:val="00C72B8A"/>
    <w:rsid w:val="00C86E07"/>
    <w:rsid w:val="00CF74B4"/>
    <w:rsid w:val="00CF7E62"/>
    <w:rsid w:val="00D001C0"/>
    <w:rsid w:val="00D00539"/>
    <w:rsid w:val="00D04549"/>
    <w:rsid w:val="00D10085"/>
    <w:rsid w:val="00D2205C"/>
    <w:rsid w:val="00D31078"/>
    <w:rsid w:val="00D35318"/>
    <w:rsid w:val="00D51A8E"/>
    <w:rsid w:val="00D6244B"/>
    <w:rsid w:val="00D85912"/>
    <w:rsid w:val="00D92B63"/>
    <w:rsid w:val="00DA236C"/>
    <w:rsid w:val="00DA5E17"/>
    <w:rsid w:val="00DA65F5"/>
    <w:rsid w:val="00DB2EF1"/>
    <w:rsid w:val="00DE199C"/>
    <w:rsid w:val="00DE31D9"/>
    <w:rsid w:val="00DF0A68"/>
    <w:rsid w:val="00DF2961"/>
    <w:rsid w:val="00DF35F4"/>
    <w:rsid w:val="00E03735"/>
    <w:rsid w:val="00E06B00"/>
    <w:rsid w:val="00E16581"/>
    <w:rsid w:val="00E3772C"/>
    <w:rsid w:val="00E37886"/>
    <w:rsid w:val="00E46945"/>
    <w:rsid w:val="00E46CAC"/>
    <w:rsid w:val="00EA1523"/>
    <w:rsid w:val="00EA2F61"/>
    <w:rsid w:val="00EC62CD"/>
    <w:rsid w:val="00EF2864"/>
    <w:rsid w:val="00EF5E2C"/>
    <w:rsid w:val="00F24FAB"/>
    <w:rsid w:val="00F36867"/>
    <w:rsid w:val="00F36D57"/>
    <w:rsid w:val="00F40679"/>
    <w:rsid w:val="00F50F16"/>
    <w:rsid w:val="00F72B07"/>
    <w:rsid w:val="00FA7129"/>
    <w:rsid w:val="00FD6E06"/>
    <w:rsid w:val="00FE0B79"/>
    <w:rsid w:val="00FE2664"/>
    <w:rsid w:val="00FE7A35"/>
    <w:rsid w:val="00FF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886"/>
  </w:style>
  <w:style w:type="paragraph" w:styleId="Footer">
    <w:name w:val="footer"/>
    <w:basedOn w:val="Normal"/>
    <w:link w:val="FooterChar"/>
    <w:uiPriority w:val="99"/>
    <w:unhideWhenUsed/>
    <w:rsid w:val="00E3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886"/>
  </w:style>
  <w:style w:type="paragraph" w:styleId="BalloonText">
    <w:name w:val="Balloon Text"/>
    <w:basedOn w:val="Normal"/>
    <w:link w:val="BalloonTextChar"/>
    <w:uiPriority w:val="99"/>
    <w:semiHidden/>
    <w:unhideWhenUsed/>
    <w:rsid w:val="00E3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7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4612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42D7C"/>
    <w:rPr>
      <w:color w:val="808080"/>
    </w:rPr>
  </w:style>
  <w:style w:type="paragraph" w:styleId="NoSpacing">
    <w:name w:val="No Spacing"/>
    <w:link w:val="NoSpacingChar"/>
    <w:uiPriority w:val="1"/>
    <w:qFormat/>
    <w:rsid w:val="00B032B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032B5"/>
    <w:rPr>
      <w:rFonts w:eastAsiaTheme="minorEastAsia"/>
      <w:lang w:eastAsia="ja-JP"/>
    </w:rPr>
  </w:style>
  <w:style w:type="character" w:customStyle="1" w:styleId="Style1">
    <w:name w:val="Style1"/>
    <w:basedOn w:val="Heading2Char"/>
    <w:uiPriority w:val="1"/>
    <w:qFormat/>
    <w:rsid w:val="000A4F4A"/>
    <w:rPr>
      <w:rFonts w:ascii="Times New Roman" w:eastAsiaTheme="majorEastAsia" w:hAnsi="Times New Roman" w:cstheme="majorBidi"/>
      <w:b/>
      <w:bCs/>
      <w:color w:val="2861A9" w:themeColor="accent2" w:themeShade="BF"/>
      <w:sz w:val="26"/>
      <w:szCs w:val="26"/>
    </w:rPr>
  </w:style>
  <w:style w:type="character" w:customStyle="1" w:styleId="Style2">
    <w:name w:val="Style2"/>
    <w:basedOn w:val="DefaultParagraphFont"/>
    <w:uiPriority w:val="1"/>
    <w:rsid w:val="00301AB4"/>
    <w:rPr>
      <w:rFonts w:ascii="Times New Roman" w:hAnsi="Times New Roman"/>
      <w:color w:val="217436" w:themeColor="accent3" w:themeShade="80"/>
      <w:sz w:val="28"/>
    </w:rPr>
  </w:style>
  <w:style w:type="character" w:customStyle="1" w:styleId="Style3">
    <w:name w:val="Style3"/>
    <w:basedOn w:val="DefaultParagraphFont"/>
    <w:uiPriority w:val="1"/>
    <w:rsid w:val="000413F0"/>
    <w:rPr>
      <w:rFonts w:ascii="Times New Roman" w:hAnsi="Times New Roman"/>
      <w:color w:val="2C82F4" w:themeColor="text2" w:themeTint="99"/>
      <w:sz w:val="32"/>
    </w:rPr>
  </w:style>
  <w:style w:type="character" w:customStyle="1" w:styleId="Style4">
    <w:name w:val="Style4"/>
    <w:basedOn w:val="Heading2Char"/>
    <w:uiPriority w:val="1"/>
    <w:rsid w:val="000413F0"/>
    <w:rPr>
      <w:rFonts w:ascii="Times New Roman" w:eastAsiaTheme="majorEastAsia" w:hAnsi="Times New Roman" w:cstheme="majorBidi"/>
      <w:b/>
      <w:bCs/>
      <w:color w:val="05436B" w:themeColor="background2" w:themeShade="4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23F55"/>
    <w:rPr>
      <w:color w:val="0080FF" w:themeColor="hyperlink"/>
      <w:u w:val="single"/>
    </w:rPr>
  </w:style>
  <w:style w:type="table" w:styleId="TableGrid">
    <w:name w:val="Table Grid"/>
    <w:basedOn w:val="TableNormal"/>
    <w:uiPriority w:val="59"/>
    <w:rsid w:val="00BA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C1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886"/>
  </w:style>
  <w:style w:type="paragraph" w:styleId="Footer">
    <w:name w:val="footer"/>
    <w:basedOn w:val="Normal"/>
    <w:link w:val="FooterChar"/>
    <w:uiPriority w:val="99"/>
    <w:unhideWhenUsed/>
    <w:rsid w:val="00E3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886"/>
  </w:style>
  <w:style w:type="paragraph" w:styleId="BalloonText">
    <w:name w:val="Balloon Text"/>
    <w:basedOn w:val="Normal"/>
    <w:link w:val="BalloonTextChar"/>
    <w:uiPriority w:val="99"/>
    <w:semiHidden/>
    <w:unhideWhenUsed/>
    <w:rsid w:val="00E3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27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4612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42D7C"/>
    <w:rPr>
      <w:color w:val="808080"/>
    </w:rPr>
  </w:style>
  <w:style w:type="paragraph" w:styleId="NoSpacing">
    <w:name w:val="No Spacing"/>
    <w:link w:val="NoSpacingChar"/>
    <w:uiPriority w:val="1"/>
    <w:qFormat/>
    <w:rsid w:val="00B032B5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032B5"/>
    <w:rPr>
      <w:rFonts w:eastAsiaTheme="minorEastAsia"/>
      <w:lang w:eastAsia="ja-JP"/>
    </w:rPr>
  </w:style>
  <w:style w:type="character" w:customStyle="1" w:styleId="Style1">
    <w:name w:val="Style1"/>
    <w:basedOn w:val="Heading2Char"/>
    <w:uiPriority w:val="1"/>
    <w:qFormat/>
    <w:rsid w:val="000A4F4A"/>
    <w:rPr>
      <w:rFonts w:ascii="Times New Roman" w:eastAsiaTheme="majorEastAsia" w:hAnsi="Times New Roman" w:cstheme="majorBidi"/>
      <w:b/>
      <w:bCs/>
      <w:color w:val="2861A9" w:themeColor="accent2" w:themeShade="BF"/>
      <w:sz w:val="26"/>
      <w:szCs w:val="26"/>
    </w:rPr>
  </w:style>
  <w:style w:type="character" w:customStyle="1" w:styleId="Style2">
    <w:name w:val="Style2"/>
    <w:basedOn w:val="DefaultParagraphFont"/>
    <w:uiPriority w:val="1"/>
    <w:rsid w:val="00301AB4"/>
    <w:rPr>
      <w:rFonts w:ascii="Times New Roman" w:hAnsi="Times New Roman"/>
      <w:color w:val="217436" w:themeColor="accent3" w:themeShade="80"/>
      <w:sz w:val="28"/>
    </w:rPr>
  </w:style>
  <w:style w:type="character" w:customStyle="1" w:styleId="Style3">
    <w:name w:val="Style3"/>
    <w:basedOn w:val="DefaultParagraphFont"/>
    <w:uiPriority w:val="1"/>
    <w:rsid w:val="000413F0"/>
    <w:rPr>
      <w:rFonts w:ascii="Times New Roman" w:hAnsi="Times New Roman"/>
      <w:color w:val="2C82F4" w:themeColor="text2" w:themeTint="99"/>
      <w:sz w:val="32"/>
    </w:rPr>
  </w:style>
  <w:style w:type="character" w:customStyle="1" w:styleId="Style4">
    <w:name w:val="Style4"/>
    <w:basedOn w:val="Heading2Char"/>
    <w:uiPriority w:val="1"/>
    <w:rsid w:val="000413F0"/>
    <w:rPr>
      <w:rFonts w:ascii="Times New Roman" w:eastAsiaTheme="majorEastAsia" w:hAnsi="Times New Roman" w:cstheme="majorBidi"/>
      <w:b/>
      <w:bCs/>
      <w:color w:val="05436B" w:themeColor="background2" w:themeShade="4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23F55"/>
    <w:rPr>
      <w:color w:val="0080FF" w:themeColor="hyperlink"/>
      <w:u w:val="single"/>
    </w:rPr>
  </w:style>
  <w:style w:type="table" w:styleId="TableGrid">
    <w:name w:val="Table Grid"/>
    <w:basedOn w:val="TableNormal"/>
    <w:uiPriority w:val="59"/>
    <w:rsid w:val="00BA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www.hudexchange.info/e-snaps/fy-2016-coc-program-nofa-coc-program-competition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FY2016: TN-504 FY2016 Competitive Timeline</PublishDate>
  <Abstract>Please notice the difference in due dates between renewal projects applications and new project applications.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91552C-1199-4378-9D66-12E95E11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TN: 504 Events &amp; Schedule</vt:lpstr>
    </vt:vector>
  </TitlesOfParts>
  <Company>MDHA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TN: 504 Events &amp; Schedule</dc:title>
  <dc:creator>Suzie Tolmie</dc:creator>
  <cp:lastModifiedBy>Amanda Wood</cp:lastModifiedBy>
  <cp:revision>5</cp:revision>
  <cp:lastPrinted>2016-07-18T14:45:00Z</cp:lastPrinted>
  <dcterms:created xsi:type="dcterms:W3CDTF">2016-09-09T14:32:00Z</dcterms:created>
  <dcterms:modified xsi:type="dcterms:W3CDTF">2016-09-09T15:54:00Z</dcterms:modified>
</cp:coreProperties>
</file>